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Ternlang:</w:t>
      </w:r>
      <w:r>
        <w:t xml:space="preserve"> </w:t>
      </w:r>
      <w:r>
        <w:t xml:space="preserve">A</w:t>
      </w:r>
      <w:r>
        <w:t xml:space="preserve"> </w:t>
      </w:r>
      <w:r>
        <w:t xml:space="preserve">Full-Stack</w:t>
      </w:r>
      <w:r>
        <w:t xml:space="preserve"> </w:t>
      </w:r>
      <w:r>
        <w:t xml:space="preserve">Balanced</w:t>
      </w:r>
      <w:r>
        <w:t xml:space="preserve"> </w:t>
      </w:r>
      <w:r>
        <w:t xml:space="preserve">Ternary</w:t>
      </w:r>
      <w:r>
        <w:t xml:space="preserve"> </w:t>
      </w:r>
      <w:r>
        <w:t xml:space="preserve">Execution</w:t>
      </w:r>
      <w:r>
        <w:t xml:space="preserve"> </w:t>
      </w:r>
      <w:r>
        <w:t xml:space="preserve">Architecture</w:t>
      </w:r>
      <w:r>
        <w:t xml:space="preserve"> </w:t>
      </w:r>
      <w:r>
        <w:t xml:space="preserve">for</w:t>
      </w:r>
      <w:r>
        <w:t xml:space="preserve"> </w:t>
      </w:r>
      <w:r>
        <w:t xml:space="preserve">Sparse</w:t>
      </w:r>
      <w:r>
        <w:t xml:space="preserve"> </w:t>
      </w:r>
      <w:r>
        <w:t xml:space="preserve">Neural</w:t>
      </w:r>
      <w:r>
        <w:t xml:space="preserve"> </w:t>
      </w:r>
      <w:r>
        <w:t xml:space="preserve">Inference</w:t>
      </w:r>
      <w:r>
        <w:t xml:space="preserve"> </w:t>
      </w:r>
      <w:r>
        <w:t xml:space="preserve">and</w:t>
      </w:r>
      <w:r>
        <w:t xml:space="preserve"> </w:t>
      </w:r>
      <w:r>
        <w:t xml:space="preserve">Ambiguity-Aware</w:t>
      </w:r>
      <w:r>
        <w:t xml:space="preserve"> </w:t>
      </w:r>
      <w:r>
        <w:t xml:space="preserve">Agent</w:t>
      </w:r>
      <w:r>
        <w:t xml:space="preserve"> </w:t>
      </w:r>
      <w:r>
        <w:t xml:space="preserve">Systems</w:t>
      </w:r>
      <w:r>
        <w:br/>
      </w:r>
      <w:r>
        <w:rPr>
          <w:i/>
          <w:iCs/>
        </w:rPr>
        <w:t xml:space="preserve">The</w:t>
      </w:r>
      <w:r>
        <w:rPr>
          <w:i/>
          <w:iCs/>
        </w:rPr>
        <w:t xml:space="preserve"> </w:t>
      </w:r>
      <w:r>
        <w:rPr>
          <w:i/>
          <w:iCs/>
        </w:rPr>
        <w:t xml:space="preserve">Death</w:t>
      </w:r>
      <w:r>
        <w:rPr>
          <w:i/>
          <w:iCs/>
        </w:rPr>
        <w:t xml:space="preserve"> </w:t>
      </w:r>
      <w:r>
        <w:rPr>
          <w:i/>
          <w:iCs/>
        </w:rPr>
        <w:t xml:space="preserve">of</w:t>
      </w:r>
      <w:r>
        <w:rPr>
          <w:i/>
          <w:iCs/>
        </w:rPr>
        <w:t xml:space="preserve"> </w:t>
      </w:r>
      <w:r>
        <w:rPr>
          <w:i/>
          <w:iCs/>
        </w:rPr>
        <w:t xml:space="preserve">the</w:t>
      </w:r>
      <w:r>
        <w:rPr>
          <w:i/>
          <w:iCs/>
        </w:rPr>
        <w:t xml:space="preserve"> </w:t>
      </w:r>
      <w:r>
        <w:rPr>
          <w:i/>
          <w:iCs/>
        </w:rPr>
        <w:t xml:space="preserve">Bit.</w:t>
      </w:r>
    </w:p>
    <w:p>
      <w:pPr>
        <w:pStyle w:val="Author"/>
      </w:pPr>
      <w:r>
        <w:rPr>
          <w:rStyle w:val="FootnoteReference"/>
        </w:rPr>
        <w:footnoteReference w:id="20"/>
      </w:r>
    </w:p>
    <w:p>
      <w:pPr>
        <w:pStyle w:val="AbstractTitle"/>
      </w:pPr>
      <w:r>
        <w:t xml:space="preserve">Abstract</w:t>
      </w:r>
    </w:p>
    <w:p>
      <w:pPr>
        <w:pStyle w:val="Abstract"/>
      </w:pPr>
      <w:r>
        <w:t xml:space="preserve">We</w:t>
      </w:r>
      <w:r>
        <w:t xml:space="preserve"> </w:t>
      </w:r>
      <w:r>
        <w:t xml:space="preserve">present</w:t>
      </w:r>
      <w:r>
        <w:t xml:space="preserve"> </w:t>
      </w:r>
      <w:r>
        <w:rPr>
          <w:b/>
          <w:bCs/>
        </w:rPr>
        <w:t xml:space="preserve">Ternlang</w:t>
      </w:r>
      <w:r>
        <w:t xml:space="preserve">,</w:t>
      </w:r>
      <w:r>
        <w:t xml:space="preserve"> </w:t>
      </w:r>
      <w:r>
        <w:t xml:space="preserve">the</w:t>
      </w:r>
      <w:r>
        <w:t xml:space="preserve"> </w:t>
      </w:r>
      <w:r>
        <w:t xml:space="preserve">first</w:t>
      </w:r>
      <w:r>
        <w:t xml:space="preserve"> </w:t>
      </w:r>
      <w:r>
        <w:t xml:space="preserve">complete</w:t>
      </w:r>
      <w:r>
        <w:t xml:space="preserve"> </w:t>
      </w:r>
      <w:r>
        <w:t xml:space="preserve">software</w:t>
      </w:r>
      <w:r>
        <w:t xml:space="preserve"> </w:t>
      </w:r>
      <w:r>
        <w:t xml:space="preserve">stack</w:t>
      </w:r>
      <w:r>
        <w:t xml:space="preserve"> </w:t>
      </w:r>
      <w:r>
        <w:t xml:space="preserve">for</w:t>
      </w:r>
      <w:r>
        <w:t xml:space="preserve"> </w:t>
      </w:r>
      <w:r>
        <w:t xml:space="preserve">balanced</w:t>
      </w:r>
      <w:r>
        <w:t xml:space="preserve"> </w:t>
      </w:r>
      <w:r>
        <w:t xml:space="preserve">ternary</w:t>
      </w:r>
      <w:r>
        <w:t xml:space="preserve"> </w:t>
      </w:r>
      <w:r>
        <w:t xml:space="preserve">computing:</w:t>
      </w:r>
      <w:r>
        <w:t xml:space="preserve"> </w:t>
      </w:r>
      <w:r>
        <w:t xml:space="preserve">a</w:t>
      </w:r>
      <w:r>
        <w:t xml:space="preserve"> </w:t>
      </w:r>
      <w:r>
        <w:t xml:space="preserve">domain-specific</w:t>
      </w:r>
      <w:r>
        <w:t xml:space="preserve"> </w:t>
      </w:r>
      <w:r>
        <w:t xml:space="preserve">language,</w:t>
      </w:r>
      <w:r>
        <w:t xml:space="preserve"> </w:t>
      </w:r>
      <w:r>
        <w:t xml:space="preserve">bytecode</w:t>
      </w:r>
      <w:r>
        <w:t xml:space="preserve"> </w:t>
      </w:r>
      <w:r>
        <w:t xml:space="preserve">compiler,</w:t>
      </w:r>
      <w:r>
        <w:t xml:space="preserve"> </w:t>
      </w:r>
      <w:r>
        <w:t xml:space="preserve">stack-based</w:t>
      </w:r>
      <w:r>
        <w:t xml:space="preserve"> </w:t>
      </w:r>
      <w:r>
        <w:t xml:space="preserve">virtual</w:t>
      </w:r>
      <w:r>
        <w:t xml:space="preserve"> </w:t>
      </w:r>
      <w:r>
        <w:t xml:space="preserve">machine</w:t>
      </w:r>
      <w:r>
        <w:t xml:space="preserve"> </w:t>
      </w:r>
      <w:r>
        <w:t xml:space="preserve">(BET</w:t>
      </w:r>
      <w:r>
        <w:t xml:space="preserve"> </w:t>
      </w:r>
      <w:r>
        <w:t xml:space="preserve">VM),</w:t>
      </w:r>
      <w:r>
        <w:t xml:space="preserve"> </w:t>
      </w:r>
      <w:r>
        <w:t xml:space="preserve">hardware</w:t>
      </w:r>
      <w:r>
        <w:t xml:space="preserve"> </w:t>
      </w:r>
      <w:r>
        <w:t xml:space="preserve">description</w:t>
      </w:r>
      <w:r>
        <w:t xml:space="preserve"> </w:t>
      </w:r>
      <w:r>
        <w:t xml:space="preserve">language</w:t>
      </w:r>
      <w:r>
        <w:t xml:space="preserve"> </w:t>
      </w:r>
      <w:r>
        <w:t xml:space="preserve">backend,</w:t>
      </w:r>
      <w:r>
        <w:t xml:space="preserve"> </w:t>
      </w:r>
      <w:r>
        <w:t xml:space="preserve">distributed</w:t>
      </w:r>
      <w:r>
        <w:t xml:space="preserve"> </w:t>
      </w:r>
      <w:r>
        <w:t xml:space="preserve">actor</w:t>
      </w:r>
      <w:r>
        <w:t xml:space="preserve"> </w:t>
      </w:r>
      <w:r>
        <w:t xml:space="preserve">runtime,</w:t>
      </w:r>
      <w:r>
        <w:t xml:space="preserve"> </w:t>
      </w:r>
      <w:r>
        <w:t xml:space="preserve">and</w:t>
      </w:r>
      <w:r>
        <w:t xml:space="preserve"> </w:t>
      </w:r>
      <w:r>
        <w:t xml:space="preserve">machine</w:t>
      </w:r>
      <w:r>
        <w:t xml:space="preserve"> </w:t>
      </w:r>
      <w:r>
        <w:t xml:space="preserve">learning</w:t>
      </w:r>
      <w:r>
        <w:t xml:space="preserve"> </w:t>
      </w:r>
      <w:r>
        <w:t xml:space="preserve">inference</w:t>
      </w:r>
      <w:r>
        <w:t xml:space="preserve"> </w:t>
      </w:r>
      <w:r>
        <w:t xml:space="preserve">kernels—all</w:t>
      </w:r>
      <w:r>
        <w:t xml:space="preserve"> </w:t>
      </w:r>
      <w:r>
        <w:t xml:space="preserve">unified</w:t>
      </w:r>
      <w:r>
        <w:t xml:space="preserve"> </w:t>
      </w:r>
      <w:r>
        <w:t xml:space="preserve">under</w:t>
      </w:r>
      <w:r>
        <w:t xml:space="preserve"> </w:t>
      </w:r>
      <w:r>
        <w:t xml:space="preserve">a</w:t>
      </w:r>
      <w:r>
        <w:t xml:space="preserve"> </w:t>
      </w:r>
      <w:r>
        <w:t xml:space="preserve">single</w:t>
      </w:r>
      <w:r>
        <w:t xml:space="preserve"> </w:t>
      </w:r>
      <w:r>
        <w:t xml:space="preserve">coherent</w:t>
      </w:r>
      <w:r>
        <w:t xml:space="preserve"> </w:t>
      </w:r>
      <w:r>
        <w:t xml:space="preserve">architecture.</w:t>
      </w:r>
      <w:r>
        <w:t xml:space="preserve"> </w:t>
      </w:r>
      <w:r>
        <w:t xml:space="preserve">The</w:t>
      </w:r>
      <w:r>
        <w:t xml:space="preserve"> </w:t>
      </w:r>
      <w:r>
        <w:t xml:space="preserve">foundational</w:t>
      </w:r>
      <w:r>
        <w:t xml:space="preserve"> </w:t>
      </w:r>
      <w:r>
        <w:t xml:space="preserve">primitive</w:t>
      </w:r>
      <w:r>
        <w:t xml:space="preserve"> </w:t>
      </w:r>
      <w:r>
        <w:t xml:space="preserve">is</w:t>
      </w:r>
      <w:r>
        <w:t xml:space="preserve"> </w:t>
      </w:r>
      <w:r>
        <w:t xml:space="preserve">the</w:t>
      </w:r>
      <w:r>
        <w:t xml:space="preserve"> </w:t>
      </w:r>
      <w:r>
        <w:rPr>
          <w:i/>
          <w:iCs/>
        </w:rPr>
        <w:t xml:space="preserve">trit</w:t>
      </w:r>
      <w:r>
        <w:t xml:space="preserve"> </w:t>
      </w:r>
      <m:oMath>
        <m:r>
          <m:t>t</m:t>
        </m:r>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w:t>
      </w:r>
      <w:r>
        <w:t xml:space="preserve"> </w:t>
      </w:r>
      <w:r>
        <w:t xml:space="preserve">where</w:t>
      </w:r>
      <w:r>
        <w:t xml:space="preserve"> </w:t>
      </w:r>
      <w:r>
        <w:t xml:space="preserve">the</w:t>
      </w:r>
      <w:r>
        <w:t xml:space="preserve"> </w:t>
      </w:r>
      <w:r>
        <w:t xml:space="preserve">value</w:t>
      </w:r>
      <w:r>
        <w:t xml:space="preserve"> </w:t>
      </w:r>
      <m:oMath>
        <m:r>
          <m:t>0</m:t>
        </m:r>
      </m:oMath>
      <w:r>
        <w:t xml:space="preserve"> </w:t>
      </w:r>
      <w:r>
        <w:t xml:space="preserve">represents</w:t>
      </w:r>
      <w:r>
        <w:t xml:space="preserve"> </w:t>
      </w:r>
      <w:r>
        <w:t xml:space="preserve">an</w:t>
      </w:r>
      <w:r>
        <w:t xml:space="preserve"> </w:t>
      </w:r>
      <w:r>
        <w:rPr>
          <w:i/>
          <w:iCs/>
        </w:rPr>
        <w:t xml:space="preserve">active</w:t>
      </w:r>
      <w:r>
        <w:rPr>
          <w:i/>
          <w:iCs/>
        </w:rPr>
        <w:t xml:space="preserve"> </w:t>
      </w:r>
      <w:r>
        <w:rPr>
          <w:i/>
          <w:iCs/>
        </w:rPr>
        <w:t xml:space="preserve">neutral</w:t>
      </w:r>
      <w:r>
        <w:rPr>
          <w:i/>
          <w:iCs/>
        </w:rPr>
        <w:t xml:space="preserve"> </w:t>
      </w:r>
      <w:r>
        <w:rPr>
          <w:i/>
          <w:iCs/>
        </w:rPr>
        <w:t xml:space="preserve">state</w:t>
      </w:r>
      <w:r>
        <w:t xml:space="preserve"> </w:t>
      </w:r>
      <w:r>
        <w:t xml:space="preserve">rather</w:t>
      </w:r>
      <w:r>
        <w:t xml:space="preserve"> </w:t>
      </w:r>
      <w:r>
        <w:t xml:space="preserve">than</w:t>
      </w:r>
      <w:r>
        <w:t xml:space="preserve"> </w:t>
      </w:r>
      <w:r>
        <w:t xml:space="preserve">absence,</w:t>
      </w:r>
      <w:r>
        <w:t xml:space="preserve"> </w:t>
      </w:r>
      <w:r>
        <w:t xml:space="preserve">enabling</w:t>
      </w:r>
      <w:r>
        <w:t xml:space="preserve"> </w:t>
      </w:r>
      <w:r>
        <w:t xml:space="preserve">three-valued</w:t>
      </w:r>
      <w:r>
        <w:t xml:space="preserve"> </w:t>
      </w:r>
      <w:r>
        <w:t xml:space="preserve">logic</w:t>
      </w:r>
      <w:r>
        <w:t xml:space="preserve"> </w:t>
      </w:r>
      <w:r>
        <w:t xml:space="preserve">that</w:t>
      </w:r>
      <w:r>
        <w:t xml:space="preserve"> </w:t>
      </w:r>
      <w:r>
        <w:t xml:space="preserve">is</w:t>
      </w:r>
      <w:r>
        <w:t xml:space="preserve"> </w:t>
      </w:r>
      <w:r>
        <w:t xml:space="preserve">structurally</w:t>
      </w:r>
      <w:r>
        <w:t xml:space="preserve"> </w:t>
      </w:r>
      <w:r>
        <w:t xml:space="preserve">superior</w:t>
      </w:r>
      <w:r>
        <w:t xml:space="preserve"> </w:t>
      </w:r>
      <w:r>
        <w:t xml:space="preserve">to</w:t>
      </w:r>
      <w:r>
        <w:t xml:space="preserve"> </w:t>
      </w:r>
      <w:r>
        <w:t xml:space="preserve">binary</w:t>
      </w:r>
      <w:r>
        <w:t xml:space="preserve"> </w:t>
      </w:r>
      <w:r>
        <w:t xml:space="preserve">for</w:t>
      </w:r>
      <w:r>
        <w:t xml:space="preserve"> </w:t>
      </w:r>
      <w:r>
        <w:t xml:space="preserve">ambiguity-aware</w:t>
      </w:r>
      <w:r>
        <w:t xml:space="preserve"> </w:t>
      </w:r>
      <w:r>
        <w:t xml:space="preserve">reasoning.</w:t>
      </w:r>
    </w:p>
    <w:p>
      <w:pPr>
        <w:pStyle w:val="Abstract"/>
      </w:pPr>
      <w:r>
        <w:t xml:space="preserve">The</w:t>
      </w:r>
      <w:r>
        <w:t xml:space="preserve"> </w:t>
      </w:r>
      <w:r>
        <w:t xml:space="preserve">principal</w:t>
      </w:r>
      <w:r>
        <w:t xml:space="preserve"> </w:t>
      </w:r>
      <w:r>
        <w:t xml:space="preserve">contribution</w:t>
      </w:r>
      <w:r>
        <w:t xml:space="preserve"> </w:t>
      </w:r>
      <w:r>
        <w:t xml:space="preserve">is</w:t>
      </w:r>
      <w:r>
        <w:t xml:space="preserve"> </w:t>
      </w:r>
      <w:r>
        <w:rPr>
          <w:b/>
          <w:bCs/>
        </w:rPr>
        <w:t xml:space="preserve">TSPARSE_MATMUL</w:t>
      </w:r>
      <w:r>
        <w:t xml:space="preserve">:</w:t>
      </w:r>
      <w:r>
        <w:t xml:space="preserve"> </w:t>
      </w:r>
      <w:r>
        <w:t xml:space="preserve">a</w:t>
      </w:r>
      <w:r>
        <w:t xml:space="preserve"> </w:t>
      </w:r>
      <w:r>
        <w:t xml:space="preserve">first-class</w:t>
      </w:r>
      <w:r>
        <w:t xml:space="preserve"> </w:t>
      </w:r>
      <w:r>
        <w:t xml:space="preserve">VM</w:t>
      </w:r>
      <w:r>
        <w:t xml:space="preserve"> </w:t>
      </w:r>
      <w:r>
        <w:t xml:space="preserve">opcode</w:t>
      </w:r>
      <w:r>
        <w:t xml:space="preserve"> </w:t>
      </w:r>
      <w:r>
        <w:t xml:space="preserve">that</w:t>
      </w:r>
      <w:r>
        <w:t xml:space="preserve"> </w:t>
      </w:r>
      <w:r>
        <w:t xml:space="preserve">elides</w:t>
      </w:r>
      <w:r>
        <w:t xml:space="preserve"> </w:t>
      </w:r>
      <w:r>
        <w:t xml:space="preserve">multiply</w:t>
      </w:r>
      <w:r>
        <w:t xml:space="preserve"> </w:t>
      </w:r>
      <w:r>
        <w:t xml:space="preserve">operations</w:t>
      </w:r>
      <w:r>
        <w:t xml:space="preserve"> </w:t>
      </w:r>
      <w:r>
        <w:t xml:space="preserve">against</w:t>
      </w:r>
      <w:r>
        <w:t xml:space="preserve"> </w:t>
      </w:r>
      <w:r>
        <w:t xml:space="preserve">zero-weighted</w:t>
      </w:r>
      <w:r>
        <w:t xml:space="preserve"> </w:t>
      </w:r>
      <w:r>
        <w:t xml:space="preserve">(</w:t>
      </w:r>
      <w:r>
        <w:t xml:space="preserve">“</w:t>
      </w:r>
      <w:r>
        <w:t xml:space="preserve">hold</w:t>
      </w:r>
      <w:r>
        <w:t xml:space="preserve">”</w:t>
      </w:r>
      <w:r>
        <w:t xml:space="preserve">)</w:t>
      </w:r>
      <w:r>
        <w:t xml:space="preserve"> </w:t>
      </w:r>
      <w:r>
        <w:t xml:space="preserve">trit</w:t>
      </w:r>
      <w:r>
        <w:t xml:space="preserve"> </w:t>
      </w:r>
      <w:r>
        <w:t xml:space="preserve">elements,</w:t>
      </w:r>
      <w:r>
        <w:t xml:space="preserve"> </w:t>
      </w:r>
      <w:r>
        <w:t xml:space="preserve">surfacing</w:t>
      </w:r>
      <w:r>
        <w:t xml:space="preserve"> </w:t>
      </w:r>
      <w:r>
        <w:t xml:space="preserve">at</w:t>
      </w:r>
      <w:r>
        <w:t xml:space="preserve"> </w:t>
      </w:r>
      <w:r>
        <w:t xml:space="preserve">the</w:t>
      </w:r>
      <w:r>
        <w:t xml:space="preserve"> </w:t>
      </w:r>
      <w:r>
        <w:t xml:space="preserve">instruction-set</w:t>
      </w:r>
      <w:r>
        <w:t xml:space="preserve"> </w:t>
      </w:r>
      <w:r>
        <w:t xml:space="preserve">level</w:t>
      </w:r>
      <w:r>
        <w:t xml:space="preserve"> </w:t>
      </w:r>
      <w:r>
        <w:t xml:space="preserve">a</w:t>
      </w:r>
      <w:r>
        <w:t xml:space="preserve"> </w:t>
      </w:r>
      <w:r>
        <w:t xml:space="preserve">property</w:t>
      </w:r>
      <w:r>
        <w:t xml:space="preserve"> </w:t>
      </w:r>
      <w:r>
        <w:t xml:space="preserve">that</w:t>
      </w:r>
      <w:r>
        <w:t xml:space="preserve"> </w:t>
      </w:r>
      <w:r>
        <w:t xml:space="preserve">BitNet-style </w:t>
      </w:r>
      <w:r>
        <w:t xml:space="preserve">(Ma,</w:t>
      </w:r>
      <w:r>
        <w:t xml:space="preserve"> </w:t>
      </w:r>
      <w:r>
        <w:t xml:space="preserve">Wang,</w:t>
      </w:r>
      <w:r>
        <w:t xml:space="preserve"> </w:t>
      </w:r>
      <w:r>
        <w:t xml:space="preserve">Ma,</w:t>
      </w:r>
      <w:r>
        <w:t xml:space="preserve"> </w:t>
      </w:r>
      <w:r>
        <w:t xml:space="preserve">Wang,</w:t>
      </w:r>
      <w:r>
        <w:t xml:space="preserve"> </w:t>
      </w:r>
      <w:r>
        <w:t xml:space="preserve">et</w:t>
      </w:r>
      <w:r>
        <w:t xml:space="preserve"> </w:t>
      </w:r>
      <w:r>
        <w:t xml:space="preserve">al.</w:t>
      </w:r>
      <w:r>
        <w:t xml:space="preserve"> </w:t>
      </w:r>
      <w:r>
        <w:t xml:space="preserve">2024)</w:t>
      </w:r>
      <w:r>
        <w:t xml:space="preserve"> </w:t>
      </w:r>
      <w:r>
        <w:t xml:space="preserve">ternary</w:t>
      </w:r>
      <w:r>
        <w:t xml:space="preserve"> </w:t>
      </w:r>
      <w:r>
        <w:t xml:space="preserve">quantization</w:t>
      </w:r>
      <w:r>
        <w:t xml:space="preserve"> </w:t>
      </w:r>
      <w:r>
        <w:t xml:space="preserve">reveals</w:t>
      </w:r>
      <w:r>
        <w:t xml:space="preserve"> </w:t>
      </w:r>
      <w:r>
        <w:t xml:space="preserve">in</w:t>
      </w:r>
      <w:r>
        <w:t xml:space="preserve"> </w:t>
      </w:r>
      <w:r>
        <w:t xml:space="preserve">neural</w:t>
      </w:r>
      <w:r>
        <w:t xml:space="preserve"> </w:t>
      </w:r>
      <w:r>
        <w:t xml:space="preserve">weights.</w:t>
      </w:r>
      <w:r>
        <w:t xml:space="preserve"> </w:t>
      </w:r>
      <w:r>
        <w:t xml:space="preserve">Empirical</w:t>
      </w:r>
      <w:r>
        <w:t xml:space="preserve"> </w:t>
      </w:r>
      <w:r>
        <w:t xml:space="preserve">evaluation</w:t>
      </w:r>
      <w:r>
        <w:t xml:space="preserve"> </w:t>
      </w:r>
      <w:r>
        <w:t xml:space="preserve">on</w:t>
      </w:r>
      <w:r>
        <w:t xml:space="preserve"> </w:t>
      </w:r>
      <w:r>
        <w:t xml:space="preserve">quantized</w:t>
      </w:r>
      <w:r>
        <w:t xml:space="preserve"> </w:t>
      </w:r>
      <w:r>
        <w:t xml:space="preserve">weight</w:t>
      </w:r>
      <w:r>
        <w:t xml:space="preserve"> </w:t>
      </w:r>
      <w:r>
        <w:t xml:space="preserve">matrices</w:t>
      </w:r>
      <w:r>
        <w:t xml:space="preserve"> </w:t>
      </w:r>
      <w:r>
        <w:t xml:space="preserve">of</w:t>
      </w:r>
      <w:r>
        <w:t xml:space="preserve"> </w:t>
      </w:r>
      <m:oMath>
        <m:r>
          <m:t>512</m:t>
        </m:r>
        <m:r>
          <m:rPr>
            <m:sty m:val="p"/>
          </m:rPr>
          <m:t>×</m:t>
        </m:r>
        <m:r>
          <m:t>512</m:t>
        </m:r>
      </m:oMath>
      <w:r>
        <w:t xml:space="preserve"> </w:t>
      </w:r>
      <w:r>
        <w:t xml:space="preserve">elements</w:t>
      </w:r>
      <w:r>
        <w:t xml:space="preserve"> </w:t>
      </w:r>
      <w:r>
        <w:t xml:space="preserve">yields</w:t>
      </w:r>
      <w:r>
        <w:t xml:space="preserve"> </w:t>
      </w:r>
      <m:oMath>
        <m:r>
          <m:t>56.2</m:t>
        </m:r>
        <m:r>
          <m:rPr>
            <m:sty m:val="p"/>
          </m:rPr>
          <m:t>%</m:t>
        </m:r>
      </m:oMath>
      <w:r>
        <w:t xml:space="preserve"> </w:t>
      </w:r>
      <w:r>
        <w:t xml:space="preserve">sparsity</w:t>
      </w:r>
      <w:r>
        <w:t xml:space="preserve"> </w:t>
      </w:r>
      <w:r>
        <w:t xml:space="preserve">and</w:t>
      </w:r>
      <w:r>
        <w:t xml:space="preserve"> </w:t>
      </w:r>
      <w:r>
        <w:t xml:space="preserve">a</w:t>
      </w:r>
      <w:r>
        <w:t xml:space="preserve"> </w:t>
      </w:r>
      <m:oMath>
        <m:r>
          <m:t>2.27</m:t>
        </m:r>
        <m:r>
          <m:rPr>
            <m:sty m:val="p"/>
          </m:rPr>
          <m:t>×</m:t>
        </m:r>
      </m:oMath>
      <w:r>
        <w:t xml:space="preserve"> </w:t>
      </w:r>
      <w:r>
        <w:t xml:space="preserve">reduction</w:t>
      </w:r>
      <w:r>
        <w:t xml:space="preserve"> </w:t>
      </w:r>
      <w:r>
        <w:t xml:space="preserve">in</w:t>
      </w:r>
      <w:r>
        <w:t xml:space="preserve"> </w:t>
      </w:r>
      <w:r>
        <w:t xml:space="preserve">multiply</w:t>
      </w:r>
      <w:r>
        <w:t xml:space="preserve"> </w:t>
      </w:r>
      <w:r>
        <w:t xml:space="preserve">operations</w:t>
      </w:r>
      <w:r>
        <w:t xml:space="preserve"> </w:t>
      </w:r>
      <w:r>
        <w:t xml:space="preserve">versus</w:t>
      </w:r>
      <w:r>
        <w:t xml:space="preserve"> </w:t>
      </w:r>
      <w:r>
        <w:t xml:space="preserve">dense</w:t>
      </w:r>
      <w:r>
        <w:t xml:space="preserve"> </w:t>
      </w:r>
      <w:r>
        <w:t xml:space="preserve">execution;</w:t>
      </w:r>
      <w:r>
        <w:t xml:space="preserve"> </w:t>
      </w:r>
      <w:r>
        <w:t xml:space="preserve">a</w:t>
      </w:r>
      <w:r>
        <w:t xml:space="preserve"> </w:t>
      </w:r>
      <w:r>
        <w:t xml:space="preserve">Compressed</w:t>
      </w:r>
      <w:r>
        <w:t xml:space="preserve"> </w:t>
      </w:r>
      <w:r>
        <w:t xml:space="preserve">Sparse</w:t>
      </w:r>
      <w:r>
        <w:t xml:space="preserve"> </w:t>
      </w:r>
      <w:r>
        <w:t xml:space="preserve">Column</w:t>
      </w:r>
      <w:r>
        <w:t xml:space="preserve"> </w:t>
      </w:r>
      <w:r>
        <w:t xml:space="preserve">kernel</w:t>
      </w:r>
      <w:r>
        <w:t xml:space="preserve"> </w:t>
      </w:r>
      <w:r>
        <w:t xml:space="preserve">with</w:t>
      </w:r>
      <w:r>
        <w:t xml:space="preserve"> </w:t>
      </w:r>
      <w:r>
        <w:t xml:space="preserve">Rayon</w:t>
      </w:r>
      <w:r>
        <w:t xml:space="preserve"> </w:t>
      </w:r>
      <w:r>
        <w:t xml:space="preserve">parallelism</w:t>
      </w:r>
      <w:r>
        <w:t xml:space="preserve"> </w:t>
      </w:r>
      <w:r>
        <w:t xml:space="preserve">achieves</w:t>
      </w:r>
      <w:r>
        <w:t xml:space="preserve"> </w:t>
      </w:r>
      <w:r>
        <w:t xml:space="preserve">up</w:t>
      </w:r>
      <w:r>
        <w:t xml:space="preserve"> </w:t>
      </w:r>
      <w:r>
        <w:t xml:space="preserve">to</w:t>
      </w:r>
      <w:r>
        <w:t xml:space="preserve"> </w:t>
      </w:r>
      <m:oMath>
        <m:r>
          <m:t>122</m:t>
        </m:r>
        <m:r>
          <m:rPr>
            <m:sty m:val="p"/>
          </m:rPr>
          <m:t>×</m:t>
        </m:r>
      </m:oMath>
      <w:r>
        <w:t xml:space="preserve"> </w:t>
      </w:r>
      <w:r>
        <w:t xml:space="preserve">speedup</w:t>
      </w:r>
      <w:r>
        <w:t xml:space="preserve"> </w:t>
      </w:r>
      <w:r>
        <w:t xml:space="preserve">at</w:t>
      </w:r>
      <w:r>
        <w:t xml:space="preserve"> </w:t>
      </w:r>
      <m:oMath>
        <m:r>
          <m:t>99</m:t>
        </m:r>
        <m:r>
          <m:rPr>
            <m:sty m:val="p"/>
          </m:rPr>
          <m:t>%</m:t>
        </m:r>
      </m:oMath>
      <w:r>
        <w:t xml:space="preserve"> </w:t>
      </w:r>
      <w:r>
        <w:t xml:space="preserve">sparsity—</w:t>
      </w:r>
      <w:r>
        <w:t xml:space="preserve"> </w:t>
      </w:r>
      <w:r>
        <w:t xml:space="preserve">without</w:t>
      </w:r>
      <w:r>
        <w:t xml:space="preserve"> </w:t>
      </w:r>
      <w:r>
        <w:t xml:space="preserve">approximate</w:t>
      </w:r>
      <w:r>
        <w:t xml:space="preserve"> </w:t>
      </w:r>
      <w:r>
        <w:t xml:space="preserve">arithmetic</w:t>
      </w:r>
      <w:r>
        <w:t xml:space="preserve"> </w:t>
      </w:r>
      <w:r>
        <w:t xml:space="preserve">or</w:t>
      </w:r>
      <w:r>
        <w:t xml:space="preserve"> </w:t>
      </w:r>
      <w:r>
        <w:t xml:space="preserve">hardware</w:t>
      </w:r>
      <w:r>
        <w:t xml:space="preserve"> </w:t>
      </w:r>
      <w:r>
        <w:t xml:space="preserve">reconfiguration.</w:t>
      </w:r>
    </w:p>
    <w:p>
      <w:pPr>
        <w:pStyle w:val="Abstract"/>
      </w:pPr>
      <w:r>
        <w:t xml:space="preserve">We</w:t>
      </w:r>
      <w:r>
        <w:t xml:space="preserve"> </w:t>
      </w:r>
      <w:r>
        <w:t xml:space="preserve">further</w:t>
      </w:r>
      <w:r>
        <w:t xml:space="preserve"> </w:t>
      </w:r>
      <w:r>
        <w:t xml:space="preserve">define</w:t>
      </w:r>
      <w:r>
        <w:t xml:space="preserve"> </w:t>
      </w:r>
      <w:r>
        <w:t xml:space="preserve">the</w:t>
      </w:r>
      <w:r>
        <w:t xml:space="preserve"> </w:t>
      </w:r>
      <w:r>
        <w:rPr>
          <w:b/>
          <w:bCs/>
        </w:rPr>
        <w:t xml:space="preserve">Balanced</w:t>
      </w:r>
      <w:r>
        <w:rPr>
          <w:b/>
          <w:bCs/>
        </w:rPr>
        <w:t xml:space="preserve"> </w:t>
      </w:r>
      <w:r>
        <w:rPr>
          <w:b/>
          <w:bCs/>
        </w:rPr>
        <w:t xml:space="preserve">Ternary</w:t>
      </w:r>
      <w:r>
        <w:rPr>
          <w:b/>
          <w:bCs/>
        </w:rPr>
        <w:t xml:space="preserve"> </w:t>
      </w:r>
      <w:r>
        <w:rPr>
          <w:b/>
          <w:bCs/>
        </w:rPr>
        <w:t xml:space="preserve">Execution</w:t>
      </w:r>
      <w:r>
        <w:rPr>
          <w:b/>
          <w:bCs/>
        </w:rPr>
        <w:t xml:space="preserve"> </w:t>
      </w:r>
      <w:r>
        <w:rPr>
          <w:b/>
          <w:bCs/>
        </w:rPr>
        <w:t xml:space="preserve">(BET)</w:t>
      </w:r>
      <w:r>
        <w:rPr>
          <w:b/>
          <w:bCs/>
        </w:rPr>
        <w:t xml:space="preserve"> </w:t>
      </w:r>
      <w:r>
        <w:rPr>
          <w:b/>
          <w:bCs/>
        </w:rPr>
        <w:t xml:space="preserve">ISA</w:t>
      </w:r>
      <w:r>
        <w:t xml:space="preserve">,</w:t>
      </w:r>
      <w:r>
        <w:t xml:space="preserve"> </w:t>
      </w:r>
      <w:r>
        <w:t xml:space="preserve">a</w:t>
      </w:r>
      <w:r>
        <w:t xml:space="preserve"> </w:t>
      </w:r>
      <w:r>
        <w:t xml:space="preserve">formal</w:t>
      </w:r>
      <w:r>
        <w:t xml:space="preserve"> </w:t>
      </w:r>
      <w:r>
        <w:t xml:space="preserve">2-bit-encoded</w:t>
      </w:r>
      <w:r>
        <w:t xml:space="preserve"> </w:t>
      </w:r>
      <w:r>
        <w:t xml:space="preserve">instruction</w:t>
      </w:r>
      <w:r>
        <w:t xml:space="preserve"> </w:t>
      </w:r>
      <w:r>
        <w:t xml:space="preserve">set</w:t>
      </w:r>
      <w:r>
        <w:t xml:space="preserve"> </w:t>
      </w:r>
      <w:r>
        <w:t xml:space="preserve">with</w:t>
      </w:r>
      <w:r>
        <w:t xml:space="preserve"> </w:t>
      </w:r>
      <w:r>
        <w:t xml:space="preserve">51</w:t>
      </w:r>
      <w:r>
        <w:t xml:space="preserve"> </w:t>
      </w:r>
      <w:r>
        <w:t xml:space="preserve">opcodes</w:t>
      </w:r>
      <w:r>
        <w:t xml:space="preserve"> </w:t>
      </w:r>
      <w:r>
        <w:t xml:space="preserve">spanning</w:t>
      </w:r>
      <w:r>
        <w:t xml:space="preserve"> </w:t>
      </w:r>
      <w:r>
        <w:t xml:space="preserve">arithmetic,</w:t>
      </w:r>
      <w:r>
        <w:t xml:space="preserve"> </w:t>
      </w:r>
      <w:r>
        <w:t xml:space="preserve">tensor</w:t>
      </w:r>
      <w:r>
        <w:t xml:space="preserve"> </w:t>
      </w:r>
      <w:r>
        <w:t xml:space="preserve">operations,</w:t>
      </w:r>
      <w:r>
        <w:t xml:space="preserve"> </w:t>
      </w:r>
      <w:r>
        <w:t xml:space="preserve">actor</w:t>
      </w:r>
      <w:r>
        <w:t xml:space="preserve"> </w:t>
      </w:r>
      <w:r>
        <w:t xml:space="preserve">messaging,</w:t>
      </w:r>
      <w:r>
        <w:t xml:space="preserve"> </w:t>
      </w:r>
      <w:r>
        <w:t xml:space="preserve">and</w:t>
      </w:r>
      <w:r>
        <w:t xml:space="preserve"> </w:t>
      </w:r>
      <w:r>
        <w:t xml:space="preserve">control</w:t>
      </w:r>
      <w:r>
        <w:t xml:space="preserve"> </w:t>
      </w:r>
      <w:r>
        <w:t xml:space="preserve">flow;</w:t>
      </w:r>
      <w:r>
        <w:t xml:space="preserve"> </w:t>
      </w:r>
      <w:r>
        <w:t xml:space="preserve">synthesise</w:t>
      </w:r>
      <w:r>
        <w:t xml:space="preserve"> </w:t>
      </w:r>
      <w:r>
        <w:t xml:space="preserve">it</w:t>
      </w:r>
      <w:r>
        <w:t xml:space="preserve"> </w:t>
      </w:r>
      <w:r>
        <w:t xml:space="preserve">to</w:t>
      </w:r>
      <w:r>
        <w:t xml:space="preserve"> </w:t>
      </w:r>
      <w:r>
        <w:t xml:space="preserve">Verilog-2001</w:t>
      </w:r>
      <w:r>
        <w:t xml:space="preserve"> </w:t>
      </w:r>
      <w:r>
        <w:t xml:space="preserve">with</w:t>
      </w:r>
      <w:r>
        <w:t xml:space="preserve"> </w:t>
      </w:r>
      <w:r>
        <w:t xml:space="preserve">per-cell</w:t>
      </w:r>
      <w:r>
        <w:t xml:space="preserve"> </w:t>
      </w:r>
      <w:r>
        <w:t xml:space="preserve">clock-gating</w:t>
      </w:r>
      <w:r>
        <w:t xml:space="preserve"> </w:t>
      </w:r>
      <w:r>
        <w:t xml:space="preserve">on</w:t>
      </w:r>
      <w:r>
        <w:t xml:space="preserve"> </w:t>
      </w:r>
      <w:r>
        <w:t xml:space="preserve">zero-weight</w:t>
      </w:r>
      <w:r>
        <w:t xml:space="preserve"> </w:t>
      </w:r>
      <w:r>
        <w:t xml:space="preserve">elements;</w:t>
      </w:r>
      <w:r>
        <w:t xml:space="preserve"> </w:t>
      </w:r>
      <w:r>
        <w:t xml:space="preserve">and</w:t>
      </w:r>
      <w:r>
        <w:t xml:space="preserve"> </w:t>
      </w:r>
      <w:r>
        <w:t xml:space="preserve">demonstrate</w:t>
      </w:r>
      <w:r>
        <w:t xml:space="preserve"> </w:t>
      </w:r>
      <w:r>
        <w:t xml:space="preserve">interoperability</w:t>
      </w:r>
      <w:r>
        <w:t xml:space="preserve"> </w:t>
      </w:r>
      <w:r>
        <w:t xml:space="preserve">with</w:t>
      </w:r>
      <w:r>
        <w:t xml:space="preserve"> </w:t>
      </w:r>
      <w:r>
        <w:t xml:space="preserve">existing</w:t>
      </w:r>
      <w:r>
        <w:t xml:space="preserve"> </w:t>
      </w:r>
      <w:r>
        <w:t xml:space="preserve">ternary</w:t>
      </w:r>
      <w:r>
        <w:t xml:space="preserve"> </w:t>
      </w:r>
      <w:r>
        <w:t xml:space="preserve">computing</w:t>
      </w:r>
      <w:r>
        <w:t xml:space="preserve"> </w:t>
      </w:r>
      <w:r>
        <w:t xml:space="preserve">efforts</w:t>
      </w:r>
      <w:r>
        <w:t xml:space="preserve"> </w:t>
      </w:r>
      <w:r>
        <w:t xml:space="preserve">via</w:t>
      </w:r>
      <w:r>
        <w:t xml:space="preserve"> </w:t>
      </w:r>
      <w:r>
        <w:t xml:space="preserve">the</w:t>
      </w:r>
      <w:r>
        <w:t xml:space="preserve"> </w:t>
      </w:r>
      <w:r>
        <w:rPr>
          <w:rStyle w:val="VerbatimChar"/>
        </w:rPr>
        <w:t xml:space="preserve">ternlang-compat</w:t>
      </w:r>
      <w:r>
        <w:t xml:space="preserve"> </w:t>
      </w:r>
      <w:r>
        <w:t xml:space="preserve">bridge</w:t>
      </w:r>
      <w:r>
        <w:t xml:space="preserve"> </w:t>
      </w:r>
      <w:r>
        <w:t xml:space="preserve">crate.</w:t>
      </w:r>
    </w:p>
    <w:p>
      <w:pPr>
        <w:pStyle w:val="Abstract"/>
      </w:pPr>
      <w:r>
        <w:t xml:space="preserve">Beyond</w:t>
      </w:r>
      <w:r>
        <w:t xml:space="preserve"> </w:t>
      </w:r>
      <w:r>
        <w:t xml:space="preserve">the</w:t>
      </w:r>
      <w:r>
        <w:t xml:space="preserve"> </w:t>
      </w:r>
      <w:r>
        <w:t xml:space="preserve">execution</w:t>
      </w:r>
      <w:r>
        <w:t xml:space="preserve"> </w:t>
      </w:r>
      <w:r>
        <w:t xml:space="preserve">substrate,</w:t>
      </w:r>
      <w:r>
        <w:t xml:space="preserve"> </w:t>
      </w:r>
      <w:r>
        <w:t xml:space="preserve">we</w:t>
      </w:r>
      <w:r>
        <w:t xml:space="preserve"> </w:t>
      </w:r>
      <w:r>
        <w:t xml:space="preserve">introduce</w:t>
      </w:r>
      <w:r>
        <w:t xml:space="preserve"> </w:t>
      </w:r>
      <w:r>
        <w:t xml:space="preserve">two</w:t>
      </w:r>
      <w:r>
        <w:t xml:space="preserve"> </w:t>
      </w:r>
      <w:r>
        <w:t xml:space="preserve">higher-level</w:t>
      </w:r>
      <w:r>
        <w:t xml:space="preserve"> </w:t>
      </w:r>
      <w:r>
        <w:t xml:space="preserve">contributions.</w:t>
      </w:r>
      <w:r>
        <w:t xml:space="preserve"> </w:t>
      </w:r>
      <w:r>
        <w:t xml:space="preserve">The</w:t>
      </w:r>
      <w:r>
        <w:t xml:space="preserve"> </w:t>
      </w:r>
      <w:r>
        <w:rPr>
          <w:b/>
          <w:bCs/>
        </w:rPr>
        <w:t xml:space="preserve">Ternary</w:t>
      </w:r>
      <w:r>
        <w:rPr>
          <w:b/>
          <w:bCs/>
        </w:rPr>
        <w:t xml:space="preserve"> </w:t>
      </w:r>
      <w:r>
        <w:rPr>
          <w:b/>
          <w:bCs/>
        </w:rPr>
        <w:t xml:space="preserve">AI</w:t>
      </w:r>
      <w:r>
        <w:rPr>
          <w:b/>
          <w:bCs/>
        </w:rPr>
        <w:t xml:space="preserve"> </w:t>
      </w:r>
      <w:r>
        <w:rPr>
          <w:b/>
          <w:bCs/>
        </w:rPr>
        <w:t xml:space="preserve">Reasoning</w:t>
      </w:r>
      <w:r>
        <w:rPr>
          <w:b/>
          <w:bCs/>
        </w:rPr>
        <w:t xml:space="preserve"> </w:t>
      </w:r>
      <w:r>
        <w:rPr>
          <w:b/>
          <w:bCs/>
        </w:rPr>
        <w:t xml:space="preserve">Toolkit</w:t>
      </w:r>
      <w:r>
        <w:t xml:space="preserve"> </w:t>
      </w:r>
      <w:r>
        <w:t xml:space="preserve">(Phase 8)</w:t>
      </w:r>
      <w:r>
        <w:t xml:space="preserve"> </w:t>
      </w:r>
      <w:r>
        <w:t xml:space="preserve">provides</w:t>
      </w:r>
      <w:r>
        <w:t xml:space="preserve"> </w:t>
      </w:r>
      <w:r>
        <w:t xml:space="preserve">five</w:t>
      </w:r>
      <w:r>
        <w:t xml:space="preserve"> </w:t>
      </w:r>
      <w:r>
        <w:t xml:space="preserve">structural</w:t>
      </w:r>
      <w:r>
        <w:t xml:space="preserve"> </w:t>
      </w:r>
      <w:r>
        <w:t xml:space="preserve">primitives—iterative</w:t>
      </w:r>
      <w:r>
        <w:t xml:space="preserve"> </w:t>
      </w:r>
      <w:r>
        <w:t xml:space="preserve">deliberation,</w:t>
      </w:r>
      <w:r>
        <w:t xml:space="preserve"> </w:t>
      </w:r>
      <w:r>
        <w:t xml:space="preserve">coalition</w:t>
      </w:r>
      <w:r>
        <w:t xml:space="preserve"> </w:t>
      </w:r>
      <w:r>
        <w:t xml:space="preserve">voting,</w:t>
      </w:r>
      <w:r>
        <w:t xml:space="preserve"> </w:t>
      </w:r>
      <w:r>
        <w:t xml:space="preserve">multi-dimensional</w:t>
      </w:r>
      <w:r>
        <w:t xml:space="preserve"> </w:t>
      </w:r>
      <w:r>
        <w:t xml:space="preserve">action</w:t>
      </w:r>
      <w:r>
        <w:t xml:space="preserve"> </w:t>
      </w:r>
      <w:r>
        <w:t xml:space="preserve">gating,</w:t>
      </w:r>
      <w:r>
        <w:t xml:space="preserve"> </w:t>
      </w:r>
      <w:r>
        <w:t xml:space="preserve">scalar-to-temperature</w:t>
      </w:r>
      <w:r>
        <w:t xml:space="preserve"> </w:t>
      </w:r>
      <w:r>
        <w:t xml:space="preserve">bridging,</w:t>
      </w:r>
      <w:r>
        <w:t xml:space="preserve"> </w:t>
      </w:r>
      <w:r>
        <w:t xml:space="preserve">and</w:t>
      </w:r>
      <w:r>
        <w:t xml:space="preserve"> </w:t>
      </w:r>
      <w:r>
        <w:t xml:space="preserve">hallucination</w:t>
      </w:r>
      <w:r>
        <w:t xml:space="preserve"> </w:t>
      </w:r>
      <w:r>
        <w:t xml:space="preserve">scoring—that</w:t>
      </w:r>
      <w:r>
        <w:t xml:space="preserve"> </w:t>
      </w:r>
      <w:r>
        <w:t xml:space="preserve">make</w:t>
      </w:r>
      <w:r>
        <w:t xml:space="preserve"> </w:t>
      </w:r>
      <w:r>
        <w:t xml:space="preserve">any</w:t>
      </w:r>
      <w:r>
        <w:t xml:space="preserve"> </w:t>
      </w:r>
      <w:r>
        <w:t xml:space="preserve">AI</w:t>
      </w:r>
      <w:r>
        <w:t xml:space="preserve"> </w:t>
      </w:r>
      <w:r>
        <w:t xml:space="preserve">agent’s</w:t>
      </w:r>
      <w:r>
        <w:t xml:space="preserve"> </w:t>
      </w:r>
      <w:r>
        <w:t xml:space="preserve">decision</w:t>
      </w:r>
      <w:r>
        <w:t xml:space="preserve"> </w:t>
      </w:r>
      <w:r>
        <w:t xml:space="preserve">loop</w:t>
      </w:r>
      <w:r>
        <w:t xml:space="preserve"> </w:t>
      </w:r>
      <w:r>
        <w:t xml:space="preserve">architecturally</w:t>
      </w:r>
      <w:r>
        <w:t xml:space="preserve"> </w:t>
      </w:r>
      <w:r>
        <w:t xml:space="preserve">ternary</w:t>
      </w:r>
      <w:r>
        <w:t xml:space="preserve"> </w:t>
      </w:r>
      <w:r>
        <w:t xml:space="preserve">rather</w:t>
      </w:r>
      <w:r>
        <w:t xml:space="preserve"> </w:t>
      </w:r>
      <w:r>
        <w:t xml:space="preserve">than</w:t>
      </w:r>
      <w:r>
        <w:t xml:space="preserve"> </w:t>
      </w:r>
      <w:r>
        <w:t xml:space="preserve">merely</w:t>
      </w:r>
      <w:r>
        <w:t xml:space="preserve"> </w:t>
      </w:r>
      <w:r>
        <w:t xml:space="preserve">prompted.</w:t>
      </w:r>
      <w:r>
        <w:t xml:space="preserve"> </w:t>
      </w:r>
      <w:r>
        <w:t xml:space="preserve">The</w:t>
      </w:r>
      <w:r>
        <w:t xml:space="preserve"> </w:t>
      </w:r>
      <w:r>
        <w:rPr>
          <w:b/>
          <w:bCs/>
        </w:rPr>
        <w:t xml:space="preserve">MoE-13</w:t>
      </w:r>
      <w:r>
        <w:rPr>
          <w:b/>
          <w:bCs/>
        </w:rPr>
        <w:t xml:space="preserve"> </w:t>
      </w:r>
      <w:r>
        <w:rPr>
          <w:b/>
          <w:bCs/>
        </w:rPr>
        <w:t xml:space="preserve">Ternary</w:t>
      </w:r>
      <w:r>
        <w:rPr>
          <w:b/>
          <w:bCs/>
        </w:rPr>
        <w:t xml:space="preserve"> </w:t>
      </w:r>
      <w:r>
        <w:rPr>
          <w:b/>
          <w:bCs/>
        </w:rPr>
        <w:t xml:space="preserve">Orchestrator</w:t>
      </w:r>
      <w:r>
        <w:t xml:space="preserve"> </w:t>
      </w:r>
      <w:r>
        <w:t xml:space="preserve">(Phase 9)</w:t>
      </w:r>
      <w:r>
        <w:t xml:space="preserve"> </w:t>
      </w:r>
      <w:r>
        <w:t xml:space="preserve">implements</w:t>
      </w:r>
      <w:r>
        <w:t xml:space="preserve"> </w:t>
      </w:r>
      <w:r>
        <w:t xml:space="preserve">a</w:t>
      </w:r>
      <w:r>
        <w:t xml:space="preserve"> </w:t>
      </w:r>
      <w:r>
        <w:t xml:space="preserve">Mixture-of-Experts</w:t>
      </w:r>
      <w:r>
        <w:t xml:space="preserve"> </w:t>
      </w:r>
      <w:r>
        <w:t xml:space="preserve">head</w:t>
      </w:r>
      <w:r>
        <w:t xml:space="preserve"> </w:t>
      </w:r>
      <w:r>
        <w:t xml:space="preserve">with</w:t>
      </w:r>
      <w:r>
        <w:t xml:space="preserve"> </w:t>
      </w:r>
      <w:r>
        <w:t xml:space="preserve">dual-key</w:t>
      </w:r>
      <w:r>
        <w:t xml:space="preserve"> </w:t>
      </w:r>
      <w:r>
        <w:t xml:space="preserve">synergistic</w:t>
      </w:r>
      <w:r>
        <w:t xml:space="preserve"> </w:t>
      </w:r>
      <w:r>
        <w:t xml:space="preserve">routing,</w:t>
      </w:r>
      <w:r>
        <w:t xml:space="preserve"> </w:t>
      </w:r>
      <m:oMath>
        <m:r>
          <m:t>1</m:t>
        </m:r>
        <m:r>
          <m:rPr>
            <m:sty m:val="p"/>
          </m:rPr>
          <m:t>+</m:t>
        </m:r>
        <m:r>
          <m:t>1</m:t>
        </m:r>
        <m:r>
          <m:rPr>
            <m:sty m:val="p"/>
          </m:rPr>
          <m:t>=</m:t>
        </m:r>
        <m:r>
          <m:t>3</m:t>
        </m:r>
      </m:oMath>
      <w:r>
        <w:t xml:space="preserve"> </w:t>
      </w:r>
      <w:r>
        <w:t xml:space="preserve">emergent</w:t>
      </w:r>
      <w:r>
        <w:t xml:space="preserve"> </w:t>
      </w:r>
      <w:r>
        <w:t xml:space="preserve">triad</w:t>
      </w:r>
      <w:r>
        <w:t xml:space="preserve"> </w:t>
      </w:r>
      <w:r>
        <w:t xml:space="preserve">synthesis,</w:t>
      </w:r>
      <w:r>
        <w:t xml:space="preserve"> </w:t>
      </w:r>
      <w:r>
        <w:t xml:space="preserve">a</w:t>
      </w:r>
      <w:r>
        <w:t xml:space="preserve"> </w:t>
      </w:r>
      <w:r>
        <w:t xml:space="preserve">hard-wired</w:t>
      </w:r>
      <w:r>
        <w:t xml:space="preserve"> </w:t>
      </w:r>
      <w:r>
        <w:t xml:space="preserve">safety</w:t>
      </w:r>
      <w:r>
        <w:t xml:space="preserve"> </w:t>
      </w:r>
      <w:r>
        <w:t xml:space="preserve">veto,</w:t>
      </w:r>
      <w:r>
        <w:t xml:space="preserve"> </w:t>
      </w:r>
      <w:r>
        <w:t xml:space="preserve">and</w:t>
      </w:r>
      <w:r>
        <w:t xml:space="preserve"> </w:t>
      </w:r>
      <w:r>
        <w:t xml:space="preserve">a</w:t>
      </w:r>
      <w:r>
        <w:t xml:space="preserve"> </w:t>
      </w:r>
      <w:r>
        <w:t xml:space="preserve">three-tier</w:t>
      </w:r>
      <w:r>
        <w:t xml:space="preserve"> </w:t>
      </w:r>
      <w:r>
        <w:t xml:space="preserve">memory</w:t>
      </w:r>
      <w:r>
        <w:t xml:space="preserve"> </w:t>
      </w:r>
      <w:r>
        <w:t xml:space="preserve">mesh,</w:t>
      </w:r>
      <w:r>
        <w:t xml:space="preserve"> </w:t>
      </w:r>
      <w:r>
        <w:t xml:space="preserve">realising</w:t>
      </w:r>
      <w:r>
        <w:t xml:space="preserve"> </w:t>
      </w:r>
      <w:r>
        <w:t xml:space="preserve">the</w:t>
      </w:r>
      <w:r>
        <w:t xml:space="preserve"> </w:t>
      </w:r>
      <w:r>
        <w:t xml:space="preserve">MoE-13</w:t>
      </w:r>
      <w:r>
        <w:t xml:space="preserve"> </w:t>
      </w:r>
      <w:r>
        <w:t xml:space="preserve">architecture </w:t>
      </w:r>
      <w:r>
        <w:t xml:space="preserve">(Kepp</w:t>
      </w:r>
      <w:r>
        <w:t xml:space="preserve"> </w:t>
      </w:r>
      <w:r>
        <w:t xml:space="preserve">2026a)</w:t>
      </w:r>
      <w:r>
        <w:t xml:space="preserve"> </w:t>
      </w:r>
      <w:r>
        <w:t xml:space="preserve">in</w:t>
      </w:r>
      <w:r>
        <w:t xml:space="preserve"> </w:t>
      </w:r>
      <w:r>
        <w:t xml:space="preserve">177+</w:t>
      </w:r>
      <w:r>
        <w:t xml:space="preserve"> </w:t>
      </w:r>
      <w:r>
        <w:t xml:space="preserve">passing</w:t>
      </w:r>
      <w:r>
        <w:t xml:space="preserve"> </w:t>
      </w:r>
      <w:r>
        <w:t xml:space="preserve">tests</w:t>
      </w:r>
      <w:r>
        <w:t xml:space="preserve"> </w:t>
      </w:r>
      <w:r>
        <w:t xml:space="preserve">across</w:t>
      </w:r>
      <w:r>
        <w:t xml:space="preserve"> </w:t>
      </w:r>
      <w:r>
        <w:t xml:space="preserve">the</w:t>
      </w:r>
      <w:r>
        <w:t xml:space="preserve"> </w:t>
      </w:r>
      <w:r>
        <w:t xml:space="preserve">full</w:t>
      </w:r>
      <w:r>
        <w:t xml:space="preserve"> </w:t>
      </w:r>
      <w:r>
        <w:t xml:space="preserve">workspace.</w:t>
      </w:r>
      <w:r>
        <w:t xml:space="preserve"> </w:t>
      </w:r>
      <w:r>
        <w:t xml:space="preserve">All</w:t>
      </w:r>
      <w:r>
        <w:t xml:space="preserve"> </w:t>
      </w:r>
      <w:r>
        <w:t xml:space="preserve">nine</w:t>
      </w:r>
      <w:r>
        <w:t xml:space="preserve"> </w:t>
      </w:r>
      <w:r>
        <w:t xml:space="preserve">crates</w:t>
      </w:r>
      <w:r>
        <w:t xml:space="preserve"> </w:t>
      </w:r>
      <w:r>
        <w:t xml:space="preserve">are</w:t>
      </w:r>
      <w:r>
        <w:t xml:space="preserve"> </w:t>
      </w:r>
      <w:r>
        <w:t xml:space="preserve">published</w:t>
      </w:r>
      <w:r>
        <w:t xml:space="preserve"> </w:t>
      </w:r>
      <w:r>
        <w:t xml:space="preserve">to</w:t>
      </w:r>
      <w:r>
        <w:t xml:space="preserve"> </w:t>
      </w:r>
      <w:r>
        <w:rPr>
          <w:rStyle w:val="VerbatimChar"/>
        </w:rPr>
        <w:t xml:space="preserve">crates.io</w:t>
      </w:r>
      <w:r>
        <w:t xml:space="preserve"> </w:t>
      </w:r>
      <w:r>
        <w:t xml:space="preserve">under</w:t>
      </w:r>
      <w:r>
        <w:t xml:space="preserve"> </w:t>
      </w:r>
      <w:r>
        <w:t xml:space="preserve">open-core</w:t>
      </w:r>
      <w:r>
        <w:t xml:space="preserve"> </w:t>
      </w:r>
      <w:r>
        <w:t xml:space="preserve">licensing.</w:t>
      </w:r>
      <w:r>
        <w:t xml:space="preserve"> </w:t>
      </w:r>
      <w:r>
        <w:t xml:space="preserve">A</w:t>
      </w:r>
      <w:r>
        <w:t xml:space="preserve"> </w:t>
      </w:r>
      <w:r>
        <w:t xml:space="preserve">companion</w:t>
      </w:r>
      <w:r>
        <w:t xml:space="preserve"> </w:t>
      </w:r>
      <w:r>
        <w:t xml:space="preserve">corpus</w:t>
      </w:r>
      <w:r>
        <w:t xml:space="preserve"> </w:t>
      </w:r>
      <w:r>
        <w:t xml:space="preserve">of</w:t>
      </w:r>
      <w:r>
        <w:t xml:space="preserve"> </w:t>
      </w:r>
      <w:r>
        <w:rPr>
          <w:b/>
          <w:bCs/>
        </w:rPr>
        <w:t xml:space="preserve">28,500+</w:t>
      </w:r>
      <w:r>
        <w:t xml:space="preserve"> </w:t>
      </w:r>
      <w:r>
        <w:t xml:space="preserve">executable</w:t>
      </w:r>
      <w:r>
        <w:t xml:space="preserve"> </w:t>
      </w:r>
      <w:r>
        <w:rPr>
          <w:rStyle w:val="VerbatimChar"/>
        </w:rPr>
        <w:t xml:space="preserve">.tern</w:t>
      </w:r>
      <w:r>
        <w:t xml:space="preserve"> </w:t>
      </w:r>
      <w:r>
        <w:t xml:space="preserve">programs</w:t>
      </w:r>
      <w:r>
        <w:t xml:space="preserve"> </w:t>
      </w:r>
      <w:r>
        <w:t xml:space="preserve">demonstrates</w:t>
      </w:r>
      <w:r>
        <w:t xml:space="preserve"> </w:t>
      </w:r>
      <w:r>
        <w:t xml:space="preserve">the</w:t>
      </w:r>
      <w:r>
        <w:t xml:space="preserve"> </w:t>
      </w:r>
      <w:r>
        <w:t xml:space="preserve">hold</w:t>
      </w:r>
      <w:r>
        <w:t xml:space="preserve"> </w:t>
      </w:r>
      <w:r>
        <w:t xml:space="preserve">state</w:t>
      </w:r>
      <w:r>
        <w:t xml:space="preserve"> </w:t>
      </w:r>
      <w:r>
        <w:t xml:space="preserve">across</w:t>
      </w:r>
      <w:r>
        <w:t xml:space="preserve"> </w:t>
      </w:r>
      <w:r>
        <w:t xml:space="preserve">domains</w:t>
      </w:r>
      <w:r>
        <w:t xml:space="preserve"> </w:t>
      </w:r>
      <w:r>
        <w:t xml:space="preserve">spanning</w:t>
      </w:r>
      <w:r>
        <w:t xml:space="preserve"> </w:t>
      </w:r>
      <w:r>
        <w:t xml:space="preserve">aerospace,</w:t>
      </w:r>
      <w:r>
        <w:t xml:space="preserve"> </w:t>
      </w:r>
      <w:r>
        <w:t xml:space="preserve">medicine,</w:t>
      </w:r>
      <w:r>
        <w:t xml:space="preserve"> </w:t>
      </w:r>
      <w:r>
        <w:t xml:space="preserve">distributed</w:t>
      </w:r>
      <w:r>
        <w:t xml:space="preserve"> </w:t>
      </w:r>
      <w:r>
        <w:t xml:space="preserve">systems,</w:t>
      </w:r>
      <w:r>
        <w:t xml:space="preserve"> </w:t>
      </w:r>
      <w:r>
        <w:t xml:space="preserve">civic</w:t>
      </w:r>
      <w:r>
        <w:t xml:space="preserve"> </w:t>
      </w:r>
      <w:r>
        <w:t xml:space="preserve">governance,</w:t>
      </w:r>
      <w:r>
        <w:t xml:space="preserve"> </w:t>
      </w:r>
      <w:r>
        <w:t xml:space="preserve">and</w:t>
      </w:r>
      <w:r>
        <w:t xml:space="preserve"> </w:t>
      </w:r>
      <w:r>
        <w:t xml:space="preserve">AI</w:t>
      </w:r>
      <w:r>
        <w:t xml:space="preserve"> </w:t>
      </w:r>
      <w:r>
        <w:t xml:space="preserve">agent</w:t>
      </w:r>
      <w:r>
        <w:t xml:space="preserve"> </w:t>
      </w:r>
      <w:r>
        <w:t xml:space="preserve">design.</w:t>
      </w:r>
    </w:p>
    <w:p>
      <w:pPr>
        <w:pStyle w:val="Abstract"/>
      </w:pPr>
      <w:r>
        <w:t xml:space="preserve">Version</w:t>
      </w:r>
      <w:r>
        <w:t xml:space="preserve"> </w:t>
      </w:r>
      <w:r>
        <w:t xml:space="preserve">2.0.0</w:t>
      </w:r>
      <w:r>
        <w:t xml:space="preserve"> </w:t>
      </w:r>
      <w:r>
        <w:t xml:space="preserve">of</w:t>
      </w:r>
      <w:r>
        <w:t xml:space="preserve"> </w:t>
      </w:r>
      <w:r>
        <w:t xml:space="preserve">the</w:t>
      </w:r>
      <w:r>
        <w:t xml:space="preserve"> </w:t>
      </w:r>
      <w:r>
        <w:t xml:space="preserve">Ternary</w:t>
      </w:r>
      <w:r>
        <w:t xml:space="preserve"> </w:t>
      </w:r>
      <w:r>
        <w:t xml:space="preserve">Intelligence</w:t>
      </w:r>
      <w:r>
        <w:t xml:space="preserve"> </w:t>
      </w:r>
      <w:r>
        <w:t xml:space="preserve">Stack</w:t>
      </w:r>
      <w:r>
        <w:t xml:space="preserve"> </w:t>
      </w:r>
      <w:r>
        <w:t xml:space="preserve">introduces</w:t>
      </w:r>
      <w:r>
        <w:t xml:space="preserve"> </w:t>
      </w:r>
      <w:r>
        <w:t xml:space="preserve">three</w:t>
      </w:r>
      <w:r>
        <w:t xml:space="preserve"> </w:t>
      </w:r>
      <w:r>
        <w:t xml:space="preserve">further</w:t>
      </w:r>
      <w:r>
        <w:t xml:space="preserve"> </w:t>
      </w:r>
      <w:r>
        <w:t xml:space="preserve">empirical</w:t>
      </w:r>
      <w:r>
        <w:t xml:space="preserve"> </w:t>
      </w:r>
      <w:r>
        <w:t xml:space="preserve">advances.</w:t>
      </w:r>
      <w:r>
        <w:t xml:space="preserve"> </w:t>
      </w:r>
      <w:r>
        <w:t xml:space="preserve">First,</w:t>
      </w:r>
      <w:r>
        <w:t xml:space="preserve"> </w:t>
      </w:r>
      <w:r>
        <w:rPr>
          <w:b/>
          <w:bCs/>
        </w:rPr>
        <w:t xml:space="preserve">Albert</w:t>
      </w:r>
      <w:r>
        <w:rPr>
          <w:b/>
          <w:bCs/>
        </w:rPr>
        <w:t xml:space="preserve"> </w:t>
      </w:r>
      <w:r>
        <w:rPr>
          <w:b/>
          <w:bCs/>
        </w:rPr>
        <w:t xml:space="preserve">MoE-13</w:t>
      </w:r>
      <w:r>
        <w:t xml:space="preserve">—a</w:t>
      </w:r>
      <w:r>
        <w:t xml:space="preserve"> </w:t>
      </w:r>
      <w:r>
        <w:t xml:space="preserve">22M-parameter</w:t>
      </w:r>
      <w:r>
        <w:t xml:space="preserve"> </w:t>
      </w:r>
      <w:r>
        <w:t xml:space="preserve">fully</w:t>
      </w:r>
      <w:r>
        <w:t xml:space="preserve"> </w:t>
      </w:r>
      <w:r>
        <w:t xml:space="preserve">ternary</w:t>
      </w:r>
      <w:r>
        <w:t xml:space="preserve"> </w:t>
      </w:r>
      <w:r>
        <w:t xml:space="preserve">Mixture-of-Experts</w:t>
      </w:r>
      <w:r>
        <w:t xml:space="preserve"> </w:t>
      </w:r>
      <w:r>
        <w:t xml:space="preserve">language</w:t>
      </w:r>
      <w:r>
        <w:t xml:space="preserve"> </w:t>
      </w:r>
      <w:r>
        <w:t xml:space="preserve">model—demonstrates</w:t>
      </w:r>
      <w:r>
        <w:t xml:space="preserve"> </w:t>
      </w:r>
      <w:r>
        <w:t xml:space="preserve">autonomous</w:t>
      </w:r>
      <w:r>
        <w:t xml:space="preserve"> </w:t>
      </w:r>
      <w:r>
        <w:t xml:space="preserve">architectural</w:t>
      </w:r>
      <w:r>
        <w:t xml:space="preserve"> </w:t>
      </w:r>
      <w:r>
        <w:t xml:space="preserve">self-evolution</w:t>
      </w:r>
      <w:r>
        <w:t xml:space="preserve"> </w:t>
      </w:r>
      <w:r>
        <w:t xml:space="preserve">via</w:t>
      </w:r>
      <w:r>
        <w:t xml:space="preserve"> </w:t>
      </w:r>
      <w:r>
        <w:t xml:space="preserve">Net2Net</w:t>
      </w:r>
      <w:r>
        <w:t xml:space="preserve"> </w:t>
      </w:r>
      <w:r>
        <w:t xml:space="preserve">safe-copy</w:t>
      </w:r>
      <w:r>
        <w:t xml:space="preserve"> </w:t>
      </w:r>
      <w:r>
        <w:t xml:space="preserve">layer</w:t>
      </w:r>
      <w:r>
        <w:t xml:space="preserve"> </w:t>
      </w:r>
      <w:r>
        <w:t xml:space="preserve">surgery</w:t>
      </w:r>
      <w:r>
        <w:t xml:space="preserve"> </w:t>
      </w:r>
      <w:r>
        <w:t xml:space="preserve">(3L</w:t>
      </w:r>
      <m:oMath>
        <m:r>
          <m:rPr>
            <m:sty m:val="p"/>
          </m:rPr>
          <m:t>→</m:t>
        </m:r>
      </m:oMath>
      <w:r>
        <w:t xml:space="preserve">5L</w:t>
      </w:r>
      <w:r>
        <w:t xml:space="preserve"> </w:t>
      </w:r>
      <w:r>
        <w:t xml:space="preserve">without</w:t>
      </w:r>
      <w:r>
        <w:t xml:space="preserve"> </w:t>
      </w:r>
      <w:r>
        <w:t xml:space="preserve">restart),</w:t>
      </w:r>
      <w:r>
        <w:t xml:space="preserve"> </w:t>
      </w:r>
      <w:r>
        <w:t xml:space="preserve">achieving</w:t>
      </w:r>
      <w:r>
        <w:t xml:space="preserve"> </w:t>
      </w:r>
      <w:r>
        <w:t xml:space="preserve">an</w:t>
      </w:r>
      <w:r>
        <w:t xml:space="preserve"> </w:t>
      </w:r>
      <w:r>
        <w:t xml:space="preserve">all-time</w:t>
      </w:r>
      <w:r>
        <w:t xml:space="preserve"> </w:t>
      </w:r>
      <w:r>
        <w:t xml:space="preserve">best</w:t>
      </w:r>
      <w:r>
        <w:t xml:space="preserve"> </w:t>
      </w:r>
      <w:r>
        <w:t xml:space="preserve">single-batch</w:t>
      </w:r>
      <w:r>
        <w:t xml:space="preserve"> </w:t>
      </w:r>
      <w:r>
        <w:t xml:space="preserve">cross-entropy</w:t>
      </w:r>
      <w:r>
        <w:t xml:space="preserve"> </w:t>
      </w:r>
      <w:r>
        <w:t xml:space="preserve">of</w:t>
      </w:r>
      <w:r>
        <w:t xml:space="preserve"> </w:t>
      </w:r>
      <w:r>
        <w:rPr>
          <w:b/>
          <w:bCs/>
        </w:rPr>
        <w:t xml:space="preserve">2.1353</w:t>
      </w:r>
      <w:r>
        <w:t xml:space="preserve"> </w:t>
      </w:r>
      <w:r>
        <w:t xml:space="preserve">(perplexity</w:t>
      </w:r>
      <w:r>
        <w:t xml:space="preserve"> </w:t>
      </w:r>
      <m:oMath>
        <m:r>
          <m:rPr>
            <m:sty m:val="p"/>
          </m:rPr>
          <m:t>≈</m:t>
        </m:r>
      </m:oMath>
      <w:r>
        <w:t xml:space="preserve">8.5)</w:t>
      </w:r>
      <w:r>
        <w:t xml:space="preserve"> </w:t>
      </w:r>
      <w:r>
        <w:t xml:space="preserve">trained</w:t>
      </w:r>
      <w:r>
        <w:t xml:space="preserve"> </w:t>
      </w:r>
      <w:r>
        <w:t xml:space="preserve">entirely</w:t>
      </w:r>
      <w:r>
        <w:t xml:space="preserve"> </w:t>
      </w:r>
      <w:r>
        <w:t xml:space="preserve">on</w:t>
      </w:r>
      <w:r>
        <w:t xml:space="preserve"> </w:t>
      </w:r>
      <w:r>
        <w:t xml:space="preserve">a</w:t>
      </w:r>
      <w:r>
        <w:t xml:space="preserve"> </w:t>
      </w:r>
      <w:r>
        <w:t xml:space="preserve">2013</w:t>
      </w:r>
      <w:r>
        <w:t xml:space="preserve"> </w:t>
      </w:r>
      <w:r>
        <w:t xml:space="preserve">consumer</w:t>
      </w:r>
      <w:r>
        <w:t xml:space="preserve"> </w:t>
      </w:r>
      <w:r>
        <w:t xml:space="preserve">CPU</w:t>
      </w:r>
      <w:r>
        <w:t xml:space="preserve"> </w:t>
      </w:r>
      <w:r>
        <w:t xml:space="preserve">with</w:t>
      </w:r>
      <w:r>
        <w:t xml:space="preserve"> </w:t>
      </w:r>
      <w:r>
        <w:t xml:space="preserve">no</w:t>
      </w:r>
      <w:r>
        <w:t xml:space="preserve"> </w:t>
      </w:r>
      <w:r>
        <w:t xml:space="preserve">GPU.</w:t>
      </w:r>
      <w:r>
        <w:t xml:space="preserve"> </w:t>
      </w:r>
      <w:r>
        <w:t xml:space="preserve">Second,</w:t>
      </w:r>
      <w:r>
        <w:t xml:space="preserve"> </w:t>
      </w:r>
      <w:r>
        <w:t xml:space="preserve">independently</w:t>
      </w:r>
      <w:r>
        <w:t xml:space="preserve"> </w:t>
      </w:r>
      <w:r>
        <w:t xml:space="preserve">verified</w:t>
      </w:r>
      <w:r>
        <w:t xml:space="preserve"> </w:t>
      </w:r>
      <w:r>
        <w:t xml:space="preserve">AVX2</w:t>
      </w:r>
      <w:r>
        <w:t xml:space="preserve"> </w:t>
      </w:r>
      <w:r>
        <w:t xml:space="preserve">SIMD</w:t>
      </w:r>
      <w:r>
        <w:t xml:space="preserve"> </w:t>
      </w:r>
      <w:r>
        <w:t xml:space="preserve">hardware</w:t>
      </w:r>
      <w:r>
        <w:t xml:space="preserve"> </w:t>
      </w:r>
      <w:r>
        <w:t xml:space="preserve">benchmarks</w:t>
      </w:r>
      <w:r>
        <w:t xml:space="preserve"> </w:t>
      </w:r>
      <w:r>
        <w:t xml:space="preserve">confirm</w:t>
      </w:r>
      <w:r>
        <w:t xml:space="preserve"> </w:t>
      </w:r>
      <w:r>
        <w:rPr>
          <w:b/>
          <w:bCs/>
        </w:rPr>
        <w:t xml:space="preserve">1.80</w:t>
      </w:r>
      <m:oMath>
        <m:r>
          <m:rPr>
            <m:sty m:val="p"/>
          </m:rPr>
          <m:t>×</m:t>
        </m:r>
      </m:oMath>
      <w:r>
        <w:t xml:space="preserve"> </w:t>
      </w:r>
      <w:r>
        <w:t xml:space="preserve">throughput</w:t>
      </w:r>
      <w:r>
        <w:t xml:space="preserve"> </w:t>
      </w:r>
      <w:r>
        <w:t xml:space="preserve">at</w:t>
      </w:r>
      <w:r>
        <w:t xml:space="preserve"> </w:t>
      </w:r>
      <w:r>
        <w:t xml:space="preserve">50%</w:t>
      </w:r>
      <w:r>
        <w:t xml:space="preserve"> </w:t>
      </w:r>
      <w:r>
        <w:t xml:space="preserve">sparsity</w:t>
      </w:r>
      <w:r>
        <w:t xml:space="preserve"> </w:t>
      </w:r>
      <w:r>
        <w:t xml:space="preserve">and</w:t>
      </w:r>
      <w:r>
        <w:t xml:space="preserve"> </w:t>
      </w:r>
      <w:r>
        <w:rPr>
          <w:b/>
          <w:bCs/>
        </w:rPr>
        <w:t xml:space="preserve">3.0</w:t>
      </w:r>
      <m:oMath>
        <m:r>
          <m:rPr>
            <m:sty m:val="p"/>
          </m:rPr>
          <m:t>×</m:t>
        </m:r>
      </m:oMath>
      <w:r>
        <w:t xml:space="preserve"> </w:t>
      </w:r>
      <w:r>
        <w:t xml:space="preserve">over</w:t>
      </w:r>
      <w:r>
        <w:t xml:space="preserve"> </w:t>
      </w:r>
      <w:r>
        <w:t xml:space="preserve">INT8</w:t>
      </w:r>
      <w:r>
        <w:t xml:space="preserve"> </w:t>
      </w:r>
      <w:r>
        <w:t xml:space="preserve">at</w:t>
      </w:r>
      <w:r>
        <w:t xml:space="preserve"> </w:t>
      </w:r>
      <w:r>
        <w:t xml:space="preserve">90%</w:t>
      </w:r>
      <w:r>
        <w:t xml:space="preserve"> </w:t>
      </w:r>
      <w:r>
        <w:t xml:space="preserve">sparsity</w:t>
      </w:r>
      <w:r>
        <w:t xml:space="preserve"> </w:t>
      </w:r>
      <w:r>
        <w:t xml:space="preserve">on</w:t>
      </w:r>
      <w:r>
        <w:t xml:space="preserve"> </w:t>
      </w:r>
      <w:r>
        <w:t xml:space="preserve">a</w:t>
      </w:r>
      <w:r>
        <w:t xml:space="preserve"> </w:t>
      </w:r>
      <w:r>
        <w:t xml:space="preserve">production</w:t>
      </w:r>
      <w:r>
        <w:t xml:space="preserve"> </w:t>
      </w:r>
      <w:r>
        <w:t xml:space="preserve">Axum</w:t>
      </w:r>
      <w:r>
        <w:t xml:space="preserve"> </w:t>
      </w:r>
      <w:r>
        <w:t xml:space="preserve">server.</w:t>
      </w:r>
      <w:r>
        <w:t xml:space="preserve"> </w:t>
      </w:r>
      <w:r>
        <w:t xml:space="preserve">Third,</w:t>
      </w:r>
      <w:r>
        <w:t xml:space="preserve"> </w:t>
      </w:r>
      <w:r>
        <w:t xml:space="preserve">the</w:t>
      </w:r>
      <w:r>
        <w:t xml:space="preserve"> </w:t>
      </w:r>
      <w:r>
        <w:t xml:space="preserve">BET</w:t>
      </w:r>
      <w:r>
        <w:t xml:space="preserve"> </w:t>
      </w:r>
      <w:r>
        <w:t xml:space="preserve">VM</w:t>
      </w:r>
      <w:r>
        <w:t xml:space="preserve"> </w:t>
      </w:r>
      <w:r>
        <w:t xml:space="preserve">has</w:t>
      </w:r>
      <w:r>
        <w:t xml:space="preserve"> </w:t>
      </w:r>
      <w:r>
        <w:t xml:space="preserve">been</w:t>
      </w:r>
      <w:r>
        <w:t xml:space="preserve"> </w:t>
      </w:r>
      <w:r>
        <w:t xml:space="preserve">compiled</w:t>
      </w:r>
      <w:r>
        <w:t xml:space="preserve"> </w:t>
      </w:r>
      <w:r>
        <w:t xml:space="preserve">to</w:t>
      </w:r>
      <w:r>
        <w:t xml:space="preserve"> </w:t>
      </w:r>
      <w:r>
        <w:t xml:space="preserve">WebAssembly</w:t>
      </w:r>
      <w:r>
        <w:t xml:space="preserve"> </w:t>
      </w:r>
      <w:r>
        <w:t xml:space="preserve">and</w:t>
      </w:r>
      <w:r>
        <w:t xml:space="preserve"> </w:t>
      </w:r>
      <w:r>
        <w:t xml:space="preserve">executes</w:t>
      </w:r>
      <w:r>
        <w:t xml:space="preserve"> </w:t>
      </w:r>
      <w:r>
        <w:t xml:space="preserve">live</w:t>
      </w:r>
      <w:r>
        <w:t xml:space="preserve"> </w:t>
      </w:r>
      <w:r>
        <w:t xml:space="preserve">in</w:t>
      </w:r>
      <w:r>
        <w:t xml:space="preserve"> </w:t>
      </w:r>
      <w:r>
        <w:t xml:space="preserve">the</w:t>
      </w:r>
      <w:r>
        <w:t xml:space="preserve"> </w:t>
      </w:r>
      <w:r>
        <w:t xml:space="preserve">browser</w:t>
      </w:r>
      <w:r>
        <w:t xml:space="preserve"> </w:t>
      </w:r>
      <w:r>
        <w:t xml:space="preserve">via</w:t>
      </w:r>
      <w:r>
        <w:t xml:space="preserve"> </w:t>
      </w:r>
      <w:r>
        <w:t xml:space="preserve">TernStudio,</w:t>
      </w:r>
      <w:r>
        <w:t xml:space="preserve"> </w:t>
      </w:r>
      <w:r>
        <w:t xml:space="preserve">proving</w:t>
      </w:r>
      <w:r>
        <w:t xml:space="preserve"> </w:t>
      </w:r>
      <w:r>
        <w:t xml:space="preserve">that</w:t>
      </w:r>
      <w:r>
        <w:t xml:space="preserve"> </w:t>
      </w:r>
      <w:r>
        <w:t xml:space="preserve">the</w:t>
      </w:r>
      <w:r>
        <w:t xml:space="preserve"> </w:t>
      </w:r>
      <w:r>
        <w:t xml:space="preserve">complete</w:t>
      </w:r>
      <w:r>
        <w:t xml:space="preserve"> </w:t>
      </w:r>
      <w:r>
        <w:t xml:space="preserve">ternary</w:t>
      </w:r>
      <w:r>
        <w:t xml:space="preserve"> </w:t>
      </w:r>
      <w:r>
        <w:t xml:space="preserve">execution</w:t>
      </w:r>
      <w:r>
        <w:t xml:space="preserve"> </w:t>
      </w:r>
      <w:r>
        <w:t xml:space="preserve">pipeline—lexer,</w:t>
      </w:r>
      <w:r>
        <w:t xml:space="preserve"> </w:t>
      </w:r>
      <w:r>
        <w:t xml:space="preserve">parser,</w:t>
      </w:r>
      <w:r>
        <w:t xml:space="preserve"> </w:t>
      </w:r>
      <w:r>
        <w:t xml:space="preserve">codegen,</w:t>
      </w:r>
      <w:r>
        <w:t xml:space="preserve"> </w:t>
      </w:r>
      <w:r>
        <w:t xml:space="preserve">VM—runs</w:t>
      </w:r>
      <w:r>
        <w:t xml:space="preserve"> </w:t>
      </w:r>
      <w:r>
        <w:t xml:space="preserve">client-side</w:t>
      </w:r>
      <w:r>
        <w:t xml:space="preserve"> </w:t>
      </w:r>
      <w:r>
        <w:t xml:space="preserve">on</w:t>
      </w:r>
      <w:r>
        <w:t xml:space="preserve"> </w:t>
      </w:r>
      <w:r>
        <w:t xml:space="preserve">standard</w:t>
      </w:r>
      <w:r>
        <w:t xml:space="preserve"> </w:t>
      </w:r>
      <w:r>
        <w:t xml:space="preserve">web</w:t>
      </w:r>
      <w:r>
        <w:t xml:space="preserve"> </w:t>
      </w:r>
      <w:r>
        <w:t xml:space="preserve">hardware</w:t>
      </w:r>
      <w:r>
        <w:t xml:space="preserve"> </w:t>
      </w:r>
      <w:r>
        <w:t xml:space="preserve">without</w:t>
      </w:r>
      <w:r>
        <w:t xml:space="preserve"> </w:t>
      </w:r>
      <w:r>
        <w:t xml:space="preserve">installation.</w:t>
      </w:r>
      <w:r>
        <w:t xml:space="preserve"> </w:t>
      </w:r>
      <w:r>
        <w:t xml:space="preserve">The</w:t>
      </w:r>
      <w:r>
        <w:t xml:space="preserve"> </w:t>
      </w:r>
      <w:r>
        <w:t xml:space="preserve">live</w:t>
      </w:r>
      <w:r>
        <w:t xml:space="preserve"> </w:t>
      </w:r>
      <w:r>
        <w:t xml:space="preserve">MCP</w:t>
      </w:r>
      <w:r>
        <w:t xml:space="preserve"> </w:t>
      </w:r>
      <w:r>
        <w:t xml:space="preserve">surface</w:t>
      </w:r>
      <w:r>
        <w:t xml:space="preserve"> </w:t>
      </w:r>
      <w:r>
        <w:t xml:space="preserve">has</w:t>
      </w:r>
      <w:r>
        <w:t xml:space="preserve"> </w:t>
      </w:r>
      <w:r>
        <w:t xml:space="preserve">grown</w:t>
      </w:r>
      <w:r>
        <w:t xml:space="preserve"> </w:t>
      </w:r>
      <w:r>
        <w:t xml:space="preserve">to</w:t>
      </w:r>
      <w:r>
        <w:t xml:space="preserve"> </w:t>
      </w:r>
      <w:r>
        <w:rPr>
          <w:b/>
          <w:bCs/>
        </w:rPr>
        <w:t xml:space="preserve">34</w:t>
      </w:r>
      <w:r>
        <w:rPr>
          <w:b/>
          <w:bCs/>
        </w:rPr>
        <w:t xml:space="preserve"> </w:t>
      </w:r>
      <w:r>
        <w:rPr>
          <w:b/>
          <w:bCs/>
        </w:rPr>
        <w:t xml:space="preserve">free</w:t>
      </w:r>
      <w:r>
        <w:rPr>
          <w:b/>
          <w:bCs/>
        </w:rPr>
        <w:t xml:space="preserve"> </w:t>
      </w:r>
      <w:r>
        <w:rPr>
          <w:b/>
          <w:bCs/>
        </w:rPr>
        <w:t xml:space="preserve">tools</w:t>
      </w:r>
      <w:r>
        <w:t xml:space="preserve">.</w:t>
      </w:r>
      <w:r>
        <w:t xml:space="preserve"> </w:t>
      </w:r>
      <w:r>
        <w:t xml:space="preserve">These</w:t>
      </w:r>
      <w:r>
        <w:t xml:space="preserve"> </w:t>
      </w:r>
      <w:r>
        <w:t xml:space="preserve">results</w:t>
      </w:r>
      <w:r>
        <w:t xml:space="preserve"> </w:t>
      </w:r>
      <w:r>
        <w:t xml:space="preserve">establish</w:t>
      </w:r>
      <w:r>
        <w:t xml:space="preserve"> </w:t>
      </w:r>
      <w:r>
        <w:t xml:space="preserve">ternary</w:t>
      </w:r>
      <w:r>
        <w:t xml:space="preserve"> </w:t>
      </w:r>
      <w:r>
        <w:t xml:space="preserve">computation</w:t>
      </w:r>
      <w:r>
        <w:t xml:space="preserve"> </w:t>
      </w:r>
      <w:r>
        <w:t xml:space="preserve">as</w:t>
      </w:r>
      <w:r>
        <w:t xml:space="preserve"> </w:t>
      </w:r>
      <w:r>
        <w:t xml:space="preserve">a</w:t>
      </w:r>
      <w:r>
        <w:t xml:space="preserve"> </w:t>
      </w:r>
      <w:r>
        <w:t xml:space="preserve">practical,</w:t>
      </w:r>
      <w:r>
        <w:t xml:space="preserve"> </w:t>
      </w:r>
      <w:r>
        <w:t xml:space="preserve">democratising</w:t>
      </w:r>
      <w:r>
        <w:t xml:space="preserve"> </w:t>
      </w:r>
      <w:r>
        <w:t xml:space="preserve">inference</w:t>
      </w:r>
      <w:r>
        <w:t xml:space="preserve"> </w:t>
      </w:r>
      <w:r>
        <w:t xml:space="preserve">substrate</w:t>
      </w:r>
      <w:r>
        <w:t xml:space="preserve"> </w:t>
      </w:r>
      <w:r>
        <w:t xml:space="preserve">rather</w:t>
      </w:r>
      <w:r>
        <w:t xml:space="preserve"> </w:t>
      </w:r>
      <w:r>
        <w:t xml:space="preserve">than</w:t>
      </w:r>
      <w:r>
        <w:t xml:space="preserve"> </w:t>
      </w:r>
      <w:r>
        <w:t xml:space="preserve">a</w:t>
      </w:r>
      <w:r>
        <w:t xml:space="preserve"> </w:t>
      </w:r>
      <w:r>
        <w:t xml:space="preserve">theoretical</w:t>
      </w:r>
      <w:r>
        <w:t xml:space="preserve"> </w:t>
      </w:r>
      <w:r>
        <w:t xml:space="preserve">curiosity.</w:t>
      </w:r>
    </w:p>
    <w:p>
      <w:pPr>
        <w:pStyle w:val="Abstract"/>
      </w:pPr>
      <w:r>
        <w:t xml:space="preserve">The</w:t>
      </w:r>
      <w:r>
        <w:t xml:space="preserve"> </w:t>
      </w:r>
      <w:r>
        <w:t xml:space="preserve">ongoing</w:t>
      </w:r>
      <w:r>
        <w:t xml:space="preserve"> </w:t>
      </w:r>
      <w:r>
        <w:rPr>
          <w:b/>
          <w:bCs/>
        </w:rPr>
        <w:t xml:space="preserve">Albert</w:t>
      </w:r>
      <w:r>
        <w:rPr>
          <w:b/>
          <w:bCs/>
        </w:rPr>
        <w:t xml:space="preserve"> </w:t>
      </w:r>
      <w:r>
        <w:rPr>
          <w:b/>
          <w:bCs/>
        </w:rPr>
        <w:t xml:space="preserve">MoE-13</w:t>
      </w:r>
      <w:r>
        <w:rPr>
          <w:b/>
          <w:bCs/>
        </w:rPr>
        <w:t xml:space="preserve"> </w:t>
      </w:r>
      <w:r>
        <w:rPr>
          <w:b/>
          <w:bCs/>
        </w:rPr>
        <w:t xml:space="preserve">v3.0</w:t>
      </w:r>
      <w:r>
        <w:t xml:space="preserve"> </w:t>
      </w:r>
      <w:r>
        <w:t xml:space="preserve">training</w:t>
      </w:r>
      <w:r>
        <w:t xml:space="preserve"> </w:t>
      </w:r>
      <w:r>
        <w:t xml:space="preserve">programme</w:t>
      </w:r>
      <w:r>
        <w:t xml:space="preserve"> </w:t>
      </w:r>
      <w:r>
        <w:t xml:space="preserve">extends</w:t>
      </w:r>
      <w:r>
        <w:t xml:space="preserve"> </w:t>
      </w:r>
      <w:r>
        <w:t xml:space="preserve">these</w:t>
      </w:r>
      <w:r>
        <w:t xml:space="preserve"> </w:t>
      </w:r>
      <w:r>
        <w:t xml:space="preserve">results</w:t>
      </w:r>
      <w:r>
        <w:t xml:space="preserve"> </w:t>
      </w:r>
      <w:r>
        <w:t xml:space="preserve">with</w:t>
      </w:r>
      <w:r>
        <w:t xml:space="preserve"> </w:t>
      </w:r>
      <w:r>
        <w:t xml:space="preserve">four</w:t>
      </w:r>
      <w:r>
        <w:t xml:space="preserve"> </w:t>
      </w:r>
      <w:r>
        <w:t xml:space="preserve">further</w:t>
      </w:r>
      <w:r>
        <w:t xml:space="preserve"> </w:t>
      </w:r>
      <w:r>
        <w:t xml:space="preserve">contributions.</w:t>
      </w:r>
      <w:r>
        <w:t xml:space="preserve"> </w:t>
      </w:r>
      <w:r>
        <w:t xml:space="preserve">First,</w:t>
      </w:r>
      <w:r>
        <w:t xml:space="preserve"> </w:t>
      </w:r>
      <w:r>
        <w:t xml:space="preserve">a</w:t>
      </w:r>
      <w:r>
        <w:t xml:space="preserve"> </w:t>
      </w:r>
      <w:r>
        <w:rPr>
          <w:i/>
          <w:iCs/>
        </w:rPr>
        <w:t xml:space="preserve">vocabulary</w:t>
      </w:r>
      <w:r>
        <w:rPr>
          <w:i/>
          <w:iCs/>
        </w:rPr>
        <w:t xml:space="preserve"> </w:t>
      </w:r>
      <w:r>
        <w:rPr>
          <w:i/>
          <w:iCs/>
        </w:rPr>
        <w:t xml:space="preserve">surgery</w:t>
      </w:r>
      <w:r>
        <w:t xml:space="preserve"> </w:t>
      </w:r>
      <w:r>
        <w:t xml:space="preserve">expanded</w:t>
      </w:r>
      <w:r>
        <w:t xml:space="preserve"> </w:t>
      </w:r>
      <w:r>
        <w:t xml:space="preserve">the</w:t>
      </w:r>
      <w:r>
        <w:t xml:space="preserve"> </w:t>
      </w:r>
      <w:r>
        <w:t xml:space="preserve">model</w:t>
      </w:r>
      <w:r>
        <w:t xml:space="preserve"> </w:t>
      </w:r>
      <w:r>
        <w:t xml:space="preserve">from</w:t>
      </w:r>
      <w:r>
        <w:t xml:space="preserve"> </w:t>
      </w:r>
      <w:r>
        <w:t xml:space="preserve">an</w:t>
      </w:r>
      <w:r>
        <w:t xml:space="preserve"> </w:t>
      </w:r>
      <w:r>
        <w:t xml:space="preserve">8,000-token</w:t>
      </w:r>
      <w:r>
        <w:t xml:space="preserve"> </w:t>
      </w:r>
      <w:r>
        <w:t xml:space="preserve">English-only</w:t>
      </w:r>
      <w:r>
        <w:t xml:space="preserve"> </w:t>
      </w:r>
      <w:r>
        <w:t xml:space="preserve">tokenizer</w:t>
      </w:r>
      <w:r>
        <w:t xml:space="preserve"> </w:t>
      </w:r>
      <w:r>
        <w:t xml:space="preserve">to</w:t>
      </w:r>
      <w:r>
        <w:t xml:space="preserve"> </w:t>
      </w:r>
      <w:r>
        <w:t xml:space="preserve">a</w:t>
      </w:r>
      <w:r>
        <w:t xml:space="preserve"> </w:t>
      </w:r>
      <w:r>
        <w:t xml:space="preserve">32,000-token</w:t>
      </w:r>
      <w:r>
        <w:t xml:space="preserve"> </w:t>
      </w:r>
      <w:r>
        <w:t xml:space="preserve">ByteLevel</w:t>
      </w:r>
      <w:r>
        <w:t xml:space="preserve"> </w:t>
      </w:r>
      <w:r>
        <w:t xml:space="preserve">BPE</w:t>
      </w:r>
      <w:r>
        <w:t xml:space="preserve"> </w:t>
      </w:r>
      <w:r>
        <w:t xml:space="preserve">vocabulary</w:t>
      </w:r>
      <w:r>
        <w:t xml:space="preserve"> </w:t>
      </w:r>
      <w:r>
        <w:t xml:space="preserve">covering</w:t>
      </w:r>
      <w:r>
        <w:t xml:space="preserve"> </w:t>
      </w:r>
      <w:r>
        <w:t xml:space="preserve">eight</w:t>
      </w:r>
      <w:r>
        <w:t xml:space="preserve"> </w:t>
      </w:r>
      <w:r>
        <w:t xml:space="preserve">languages</w:t>
      </w:r>
      <w:r>
        <w:t xml:space="preserve"> </w:t>
      </w:r>
      <w:r>
        <w:t xml:space="preserve">(EN,</w:t>
      </w:r>
      <w:r>
        <w:t xml:space="preserve"> </w:t>
      </w:r>
      <w:r>
        <w:t xml:space="preserve">DE,</w:t>
      </w:r>
      <w:r>
        <w:t xml:space="preserve"> </w:t>
      </w:r>
      <w:r>
        <w:t xml:space="preserve">FR,</w:t>
      </w:r>
      <w:r>
        <w:t xml:space="preserve"> </w:t>
      </w:r>
      <w:r>
        <w:t xml:space="preserve">ES,</w:t>
      </w:r>
      <w:r>
        <w:t xml:space="preserve"> </w:t>
      </w:r>
      <w:r>
        <w:t xml:space="preserve">TR,</w:t>
      </w:r>
      <w:r>
        <w:t xml:space="preserve"> </w:t>
      </w:r>
      <w:r>
        <w:t xml:space="preserve">RU,</w:t>
      </w:r>
      <w:r>
        <w:t xml:space="preserve"> </w:t>
      </w:r>
      <w:r>
        <w:t xml:space="preserve">AR,</w:t>
      </w:r>
      <w:r>
        <w:t xml:space="preserve"> </w:t>
      </w:r>
      <w:r>
        <w:t xml:space="preserve">ZH),</w:t>
      </w:r>
      <w:r>
        <w:t xml:space="preserve"> </w:t>
      </w:r>
      <w:r>
        <w:t xml:space="preserve">trained</w:t>
      </w:r>
      <w:r>
        <w:t xml:space="preserve"> </w:t>
      </w:r>
      <w:r>
        <w:t xml:space="preserve">on</w:t>
      </w:r>
      <w:r>
        <w:t xml:space="preserve"> </w:t>
      </w:r>
      <w:r>
        <w:t xml:space="preserve">a</w:t>
      </w:r>
      <w:r>
        <w:t xml:space="preserve"> </w:t>
      </w:r>
      <w:r>
        <w:t xml:space="preserve">177M-token</w:t>
      </w:r>
      <w:r>
        <w:t xml:space="preserve"> </w:t>
      </w:r>
      <w:r>
        <w:t xml:space="preserve">corpus</w:t>
      </w:r>
      <w:r>
        <w:t xml:space="preserve"> </w:t>
      </w:r>
      <w:r>
        <w:t xml:space="preserve">with</w:t>
      </w:r>
      <w:r>
        <w:t xml:space="preserve"> </w:t>
      </w:r>
      <w:r>
        <w:t xml:space="preserve">a</w:t>
      </w:r>
      <w:r>
        <w:t xml:space="preserve"> </w:t>
      </w:r>
      <w:r>
        <w:t xml:space="preserve">mandated</w:t>
      </w:r>
      <w:r>
        <w:t xml:space="preserve"> </w:t>
      </w:r>
      <w:r>
        <w:t xml:space="preserve">10%</w:t>
      </w:r>
      <w:r>
        <w:t xml:space="preserve"> </w:t>
      </w:r>
      <w:r>
        <w:t xml:space="preserve">chaos</w:t>
      </w:r>
      <w:r>
        <w:t xml:space="preserve"> </w:t>
      </w:r>
      <w:r>
        <w:t xml:space="preserve">layer.</w:t>
      </w:r>
      <w:r>
        <w:t xml:space="preserve"> </w:t>
      </w:r>
      <w:r>
        <w:t xml:space="preserve">Second,</w:t>
      </w:r>
      <w:r>
        <w:t xml:space="preserve"> </w:t>
      </w:r>
      <w:r>
        <w:t xml:space="preserve">autonomous</w:t>
      </w:r>
      <w:r>
        <w:t xml:space="preserve"> </w:t>
      </w:r>
      <w:r>
        <w:t xml:space="preserve">depth</w:t>
      </w:r>
      <w:r>
        <w:t xml:space="preserve"> </w:t>
      </w:r>
      <w:r>
        <w:t xml:space="preserve">expansion</w:t>
      </w:r>
      <w:r>
        <w:t xml:space="preserve"> </w:t>
      </w:r>
      <w:r>
        <w:t xml:space="preserve">continued</w:t>
      </w:r>
      <w:r>
        <w:t xml:space="preserve"> </w:t>
      </w:r>
      <w:r>
        <w:t xml:space="preserve">through</w:t>
      </w:r>
      <w:r>
        <w:t xml:space="preserve"> </w:t>
      </w:r>
      <w:r>
        <w:t xml:space="preserve">multiple</w:t>
      </w:r>
      <w:r>
        <w:t xml:space="preserve"> </w:t>
      </w:r>
      <w:r>
        <w:t xml:space="preserve">sequential</w:t>
      </w:r>
      <w:r>
        <w:t xml:space="preserve"> </w:t>
      </w:r>
      <w:r>
        <w:t xml:space="preserve">surgeries</w:t>
      </w:r>
      <w:r>
        <w:t xml:space="preserve"> </w:t>
      </w:r>
      <w:r>
        <w:t xml:space="preserve">from</w:t>
      </w:r>
      <w:r>
        <w:t xml:space="preserve"> </w:t>
      </w:r>
      <w:r>
        <w:t xml:space="preserve">5L</w:t>
      </w:r>
      <w:r>
        <w:t xml:space="preserve"> </w:t>
      </w:r>
      <w:r>
        <w:t xml:space="preserve">to</w:t>
      </w:r>
      <w:r>
        <w:t xml:space="preserve"> </w:t>
      </w:r>
      <w:r>
        <w:t xml:space="preserve">12L—the</w:t>
      </w:r>
      <w:r>
        <w:t xml:space="preserve"> </w:t>
      </w:r>
      <w:r>
        <w:t xml:space="preserve">first</w:t>
      </w:r>
      <w:r>
        <w:t xml:space="preserve"> </w:t>
      </w:r>
      <w:r>
        <w:t xml:space="preserve">documented</w:t>
      </w:r>
      <w:r>
        <w:t xml:space="preserve"> </w:t>
      </w:r>
      <w:r>
        <w:t xml:space="preserve">multi-surgery</w:t>
      </w:r>
      <w:r>
        <w:t xml:space="preserve"> </w:t>
      </w:r>
      <w:r>
        <w:t xml:space="preserve">trajectory</w:t>
      </w:r>
      <w:r>
        <w:t xml:space="preserve"> </w:t>
      </w:r>
      <w:r>
        <w:t xml:space="preserve">in</w:t>
      </w:r>
      <w:r>
        <w:t xml:space="preserve"> </w:t>
      </w:r>
      <w:r>
        <w:t xml:space="preserve">a</w:t>
      </w:r>
      <w:r>
        <w:t xml:space="preserve"> </w:t>
      </w:r>
      <w:r>
        <w:t xml:space="preserve">fully</w:t>
      </w:r>
      <w:r>
        <w:t xml:space="preserve"> </w:t>
      </w:r>
      <w:r>
        <w:t xml:space="preserve">ternary</w:t>
      </w:r>
      <w:r>
        <w:t xml:space="preserve"> </w:t>
      </w:r>
      <w:r>
        <w:t xml:space="preserve">MoE—growing</w:t>
      </w:r>
      <w:r>
        <w:t xml:space="preserve"> </w:t>
      </w:r>
      <w:r>
        <w:t xml:space="preserve">the</w:t>
      </w:r>
      <w:r>
        <w:t xml:space="preserve"> </w:t>
      </w:r>
      <w:r>
        <w:t xml:space="preserve">model</w:t>
      </w:r>
      <w:r>
        <w:t xml:space="preserve"> </w:t>
      </w:r>
      <w:r>
        <w:t xml:space="preserve">to</w:t>
      </w:r>
      <w:r>
        <w:t xml:space="preserve"> </w:t>
      </w:r>
      <m:oMath>
        <m:r>
          <m:rPr>
            <m:sty m:val="p"/>
          </m:rPr>
          <m:t>≈</m:t>
        </m:r>
      </m:oMath>
      <w:r>
        <w:t xml:space="preserve">58M</w:t>
      </w:r>
      <w:r>
        <w:t xml:space="preserve"> </w:t>
      </w:r>
      <w:r>
        <w:t xml:space="preserve">parameters</w:t>
      </w:r>
      <w:r>
        <w:t xml:space="preserve"> </w:t>
      </w:r>
      <w:r>
        <w:t xml:space="preserve">while</w:t>
      </w:r>
      <w:r>
        <w:t xml:space="preserve"> </w:t>
      </w:r>
      <w:r>
        <w:t xml:space="preserve">preserving</w:t>
      </w:r>
      <w:r>
        <w:t xml:space="preserve"> </w:t>
      </w:r>
      <w:r>
        <w:t xml:space="preserve">all</w:t>
      </w:r>
      <w:r>
        <w:t xml:space="preserve"> </w:t>
      </w:r>
      <w:r>
        <w:t xml:space="preserve">prior</w:t>
      </w:r>
      <w:r>
        <w:t xml:space="preserve"> </w:t>
      </w:r>
      <w:r>
        <w:t xml:space="preserve">weight</w:t>
      </w:r>
      <w:r>
        <w:t xml:space="preserve"> </w:t>
      </w:r>
      <w:r>
        <w:t xml:space="preserve">structure.</w:t>
      </w:r>
      <w:r>
        <w:t xml:space="preserve"> </w:t>
      </w:r>
      <w:r>
        <w:t xml:space="preserve">Third,</w:t>
      </w:r>
      <w:r>
        <w:t xml:space="preserve"> </w:t>
      </w:r>
      <w:r>
        <w:t xml:space="preserve">the</w:t>
      </w:r>
      <w:r>
        <w:t xml:space="preserve"> </w:t>
      </w:r>
      <w:r>
        <w:rPr>
          <w:b/>
          <w:bCs/>
        </w:rPr>
        <w:t xml:space="preserve">Epoch-Gated</w:t>
      </w:r>
      <w:r>
        <w:rPr>
          <w:b/>
          <w:bCs/>
        </w:rPr>
        <w:t xml:space="preserve"> </w:t>
      </w:r>
      <w:r>
        <w:rPr>
          <w:b/>
          <w:bCs/>
        </w:rPr>
        <w:t xml:space="preserve">Routing</w:t>
      </w:r>
      <w:r>
        <w:rPr>
          <w:b/>
          <w:bCs/>
        </w:rPr>
        <w:t xml:space="preserve"> </w:t>
      </w:r>
      <w:r>
        <w:rPr>
          <w:b/>
          <w:bCs/>
        </w:rPr>
        <w:t xml:space="preserve">Lottery</w:t>
      </w:r>
      <w:r>
        <w:t xml:space="preserve"> </w:t>
      </w:r>
      <w:r>
        <w:t xml:space="preserve">protocol</w:t>
      </w:r>
      <w:r>
        <w:t xml:space="preserve"> </w:t>
      </w:r>
      <w:r>
        <w:t xml:space="preserve">resets</w:t>
      </w:r>
      <w:r>
        <w:t xml:space="preserve"> </w:t>
      </w:r>
      <w:r>
        <w:t xml:space="preserve">all</w:t>
      </w:r>
      <w:r>
        <w:t xml:space="preserve"> </w:t>
      </w:r>
      <w:r>
        <w:t xml:space="preserve">gate</w:t>
      </w:r>
      <w:r>
        <w:t xml:space="preserve"> </w:t>
      </w:r>
      <w:r>
        <w:t xml:space="preserve">weights</w:t>
      </w:r>
      <w:r>
        <w:t xml:space="preserve"> </w:t>
      </w:r>
      <w:r>
        <w:t xml:space="preserve">to</w:t>
      </w:r>
      <w:r>
        <w:t xml:space="preserve"> </w:t>
      </w:r>
      <w:r>
        <w:t xml:space="preserve">kaiming-uniform</w:t>
      </w:r>
      <w:r>
        <w:t xml:space="preserve"> </w:t>
      </w:r>
      <w:r>
        <w:t xml:space="preserve">at</w:t>
      </w:r>
      <w:r>
        <w:t xml:space="preserve"> </w:t>
      </w:r>
      <w:r>
        <w:t xml:space="preserve">every</w:t>
      </w:r>
      <w:r>
        <w:t xml:space="preserve"> </w:t>
      </w:r>
      <w:r>
        <w:t xml:space="preserve">epoch</w:t>
      </w:r>
      <w:r>
        <w:t xml:space="preserve"> </w:t>
      </w:r>
      <w:r>
        <w:t xml:space="preserve">boundary</w:t>
      </w:r>
      <w:r>
        <w:t xml:space="preserve"> </w:t>
      </w:r>
      <w:r>
        <w:t xml:space="preserve">while</w:t>
      </w:r>
      <w:r>
        <w:t xml:space="preserve"> </w:t>
      </w:r>
      <w:r>
        <w:t xml:space="preserve">preserving</w:t>
      </w:r>
      <w:r>
        <w:t xml:space="preserve"> </w:t>
      </w:r>
      <w:r>
        <w:t xml:space="preserve">expert</w:t>
      </w:r>
      <w:r>
        <w:t xml:space="preserve"> </w:t>
      </w:r>
      <w:r>
        <w:t xml:space="preserve">weights,</w:t>
      </w:r>
      <w:r>
        <w:t xml:space="preserve"> </w:t>
      </w:r>
      <w:r>
        <w:t xml:space="preserve">driving</w:t>
      </w:r>
      <w:r>
        <w:t xml:space="preserve"> </w:t>
      </w:r>
      <w:r>
        <w:t xml:space="preserve">per-epoch</w:t>
      </w:r>
      <w:r>
        <w:t xml:space="preserve"> </w:t>
      </w:r>
      <w:r>
        <w:t xml:space="preserve">routing</w:t>
      </w:r>
      <w:r>
        <w:t xml:space="preserve"> </w:t>
      </w:r>
      <w:r>
        <w:t xml:space="preserve">competition</w:t>
      </w:r>
      <w:r>
        <w:t xml:space="preserve"> </w:t>
      </w:r>
      <w:r>
        <w:t xml:space="preserve">and</w:t>
      </w:r>
      <w:r>
        <w:t xml:space="preserve"> </w:t>
      </w:r>
      <w:r>
        <w:t xml:space="preserve">observed</w:t>
      </w:r>
      <w:r>
        <w:t xml:space="preserve"> </w:t>
      </w:r>
      <w:r>
        <w:t xml:space="preserve">expert</w:t>
      </w:r>
      <w:r>
        <w:t xml:space="preserve"> </w:t>
      </w:r>
      <w:r>
        <w:t xml:space="preserve">specialisation</w:t>
      </w:r>
      <w:r>
        <w:t xml:space="preserve"> </w:t>
      </w:r>
      <w:r>
        <w:t xml:space="preserve">dynamics</w:t>
      </w:r>
      <w:r>
        <w:t xml:space="preserve"> </w:t>
      </w:r>
      <w:r>
        <w:t xml:space="preserve">(TLIGHT:</w:t>
      </w:r>
      <w:r>
        <w:t xml:space="preserve"> </w:t>
      </w:r>
      <w:r>
        <w:t xml:space="preserve">first</w:t>
      </w:r>
      <w:r>
        <w:t xml:space="preserve"> </w:t>
      </w:r>
      <w:r>
        <w:t xml:space="preserve">Green</w:t>
      </w:r>
      <w:r>
        <w:t xml:space="preserve"> </w:t>
      </w:r>
      <w:r>
        <w:t xml:space="preserve">experts</w:t>
      </w:r>
      <w:r>
        <w:t xml:space="preserve"> </w:t>
      </w:r>
      <w:r>
        <w:t xml:space="preserve">at</w:t>
      </w:r>
      <w:r>
        <w:t xml:space="preserve"> </w:t>
      </w:r>
      <w:r>
        <w:t xml:space="preserve">Global</w:t>
      </w:r>
      <w:r>
        <w:t xml:space="preserve"> </w:t>
      </w:r>
      <w:r>
        <w:t xml:space="preserve">Epoch</w:t>
      </w:r>
      <w:r>
        <w:t xml:space="preserve"> </w:t>
      </w:r>
      <w:r>
        <w:t xml:space="preserve">56).</w:t>
      </w:r>
      <w:r>
        <w:t xml:space="preserve"> </w:t>
      </w:r>
      <w:r>
        <w:t xml:space="preserve">Fourth,</w:t>
      </w:r>
      <w:r>
        <w:t xml:space="preserve"> </w:t>
      </w:r>
      <w:r>
        <w:t xml:space="preserve">live</w:t>
      </w:r>
      <w:r>
        <w:t xml:space="preserve"> </w:t>
      </w:r>
      <w:r>
        <w:t xml:space="preserve">inference</w:t>
      </w:r>
      <w:r>
        <w:t xml:space="preserve"> </w:t>
      </w:r>
      <w:r>
        <w:t xml:space="preserve">benchmarks</w:t>
      </w:r>
      <w:r>
        <w:t xml:space="preserve"> </w:t>
      </w:r>
      <w:r>
        <w:t xml:space="preserve">confirm</w:t>
      </w:r>
      <w:r>
        <w:t xml:space="preserve"> </w:t>
      </w:r>
      <w:r>
        <w:rPr>
          <w:b/>
          <w:bCs/>
        </w:rPr>
        <w:t xml:space="preserve">75%</w:t>
      </w:r>
      <w:r>
        <w:t xml:space="preserve"> </w:t>
      </w:r>
      <w:r>
        <w:t xml:space="preserve">expert</w:t>
      </w:r>
      <w:r>
        <w:t xml:space="preserve"> </w:t>
      </w:r>
      <w:r>
        <w:t xml:space="preserve">skip</w:t>
      </w:r>
      <w:r>
        <w:t xml:space="preserve"> </w:t>
      </w:r>
      <w:r>
        <w:t xml:space="preserve">per</w:t>
      </w:r>
      <w:r>
        <w:t xml:space="preserve"> </w:t>
      </w:r>
      <w:r>
        <w:t xml:space="preserve">decode</w:t>
      </w:r>
      <w:r>
        <w:t xml:space="preserve"> </w:t>
      </w:r>
      <w:r>
        <w:t xml:space="preserve">step</w:t>
      </w:r>
      <w:r>
        <w:t xml:space="preserve"> </w:t>
      </w:r>
      <w:r>
        <w:t xml:space="preserve">(</w:t>
      </w:r>
      <w:r>
        <w:rPr>
          <w:rStyle w:val="VerbatimChar"/>
        </w:rPr>
        <w:t xml:space="preserve">@sparseskip</w:t>
      </w:r>
      <w:r>
        <w:t xml:space="preserve"> </w:t>
      </w:r>
      <w:r>
        <w:t xml:space="preserve">at</w:t>
      </w:r>
      <w:r>
        <w:t xml:space="preserve"> </w:t>
      </w:r>
      <w:r>
        <w:t xml:space="preserve">3/12</w:t>
      </w:r>
      <w:r>
        <w:t xml:space="preserve"> </w:t>
      </w:r>
      <w:r>
        <w:t xml:space="preserve">active</w:t>
      </w:r>
      <w:r>
        <w:t xml:space="preserve"> </w:t>
      </w:r>
      <w:r>
        <w:t xml:space="preserve">experts)</w:t>
      </w:r>
      <w:r>
        <w:t xml:space="preserve"> </w:t>
      </w:r>
      <w:r>
        <w:t xml:space="preserve">sustaining</w:t>
      </w:r>
      <w:r>
        <w:t xml:space="preserve"> </w:t>
      </w:r>
      <w:r>
        <w:rPr>
          <w:b/>
          <w:bCs/>
        </w:rPr>
        <w:t xml:space="preserve">11.24</w:t>
      </w:r>
      <w:r>
        <w:rPr>
          <w:b/>
          <w:bCs/>
        </w:rPr>
        <w:t xml:space="preserve"> </w:t>
      </w:r>
      <w:r>
        <w:rPr>
          <w:b/>
          <w:bCs/>
        </w:rPr>
        <w:t xml:space="preserve">tok/s</w:t>
      </w:r>
      <w:r>
        <w:t xml:space="preserve"> </w:t>
      </w:r>
      <w:r>
        <w:t xml:space="preserve">on</w:t>
      </w:r>
      <w:r>
        <w:t xml:space="preserve"> </w:t>
      </w:r>
      <w:r>
        <w:t xml:space="preserve">the</w:t>
      </w:r>
      <w:r>
        <w:t xml:space="preserve"> </w:t>
      </w:r>
      <w:r>
        <w:t xml:space="preserve">same</w:t>
      </w:r>
      <w:r>
        <w:t xml:space="preserve"> </w:t>
      </w:r>
      <w:r>
        <w:t xml:space="preserve">2013</w:t>
      </w:r>
      <w:r>
        <w:t xml:space="preserve"> </w:t>
      </w:r>
      <w:r>
        <w:t xml:space="preserve">consumer</w:t>
      </w:r>
      <w:r>
        <w:t xml:space="preserve"> </w:t>
      </w:r>
      <w:r>
        <w:t xml:space="preserve">CPU,</w:t>
      </w:r>
      <w:r>
        <w:t xml:space="preserve"> </w:t>
      </w:r>
      <w:r>
        <w:t xml:space="preserve">proving</w:t>
      </w:r>
      <w:r>
        <w:t xml:space="preserve"> </w:t>
      </w:r>
      <w:r>
        <w:t xml:space="preserve">the</w:t>
      </w:r>
      <w:r>
        <w:t xml:space="preserve"> </w:t>
      </w:r>
      <w:r>
        <w:t xml:space="preserve">ternary</w:t>
      </w:r>
      <w:r>
        <w:t xml:space="preserve"> </w:t>
      </w:r>
      <w:r>
        <w:t xml:space="preserve">MoE</w:t>
      </w:r>
      <w:r>
        <w:t xml:space="preserve"> </w:t>
      </w:r>
      <w:r>
        <w:t xml:space="preserve">substrate</w:t>
      </w:r>
      <w:r>
        <w:t xml:space="preserve"> </w:t>
      </w:r>
      <w:r>
        <w:t xml:space="preserve">operates</w:t>
      </w:r>
      <w:r>
        <w:t xml:space="preserve"> </w:t>
      </w:r>
      <w:r>
        <w:t xml:space="preserve">at</w:t>
      </w:r>
      <w:r>
        <w:t xml:space="preserve"> </w:t>
      </w:r>
      <w:r>
        <w:t xml:space="preserve">conversational</w:t>
      </w:r>
      <w:r>
        <w:t xml:space="preserve"> </w:t>
      </w:r>
      <w:r>
        <w:t xml:space="preserve">generation</w:t>
      </w:r>
      <w:r>
        <w:t xml:space="preserve"> </w:t>
      </w:r>
      <w:r>
        <w:t xml:space="preserve">speeds</w:t>
      </w:r>
      <w:r>
        <w:t xml:space="preserve"> </w:t>
      </w:r>
      <w:r>
        <w:t xml:space="preserve">without</w:t>
      </w:r>
      <w:r>
        <w:t xml:space="preserve"> </w:t>
      </w:r>
      <w:r>
        <w:t xml:space="preserve">GPU</w:t>
      </w:r>
      <w:r>
        <w:t xml:space="preserve"> </w:t>
      </w:r>
      <w:r>
        <w:t xml:space="preserve">hardware.</w:t>
      </w:r>
    </w:p>
    <w:p>
      <w:pPr>
        <w:pStyle w:val="FirstParagraph"/>
      </w:pPr>
      <w:r>
        <w:t xml:space="preserve">balanced ternary, ternary logic, sparse inference, BitNet, domain-specific</w:t>
      </w:r>
      <w:r>
        <w:t xml:space="preserve"> </w:t>
      </w:r>
      <w:r>
        <w:t xml:space="preserve">language, virtual machine, actor model, FPGA synthesis, Verilog,</w:t>
      </w:r>
      <w:r>
        <w:t xml:space="preserve"> </w:t>
      </w:r>
      <w:r>
        <w:t xml:space="preserve">mixture-of-experts, AI reasoning, ternary orchestration, autonomous training,</w:t>
      </w:r>
      <w:r>
        <w:t xml:space="preserve"> </w:t>
      </w:r>
      <w:r>
        <w:t xml:space="preserve">self-evolving neural networks, consumer CPU inference, ecocentric AI, WebAssembly</w:t>
      </w:r>
    </w:p>
    <w:bookmarkStart w:id="22" w:name="sec:intro"/>
    <w:p>
      <w:pPr>
        <w:pStyle w:val="Heading1"/>
      </w:pPr>
      <w:r>
        <w:t xml:space="preserve">Introduction</w:t>
      </w:r>
    </w:p>
    <w:p>
      <w:pPr>
        <w:pStyle w:val="FirstParagraph"/>
      </w:pPr>
      <w:r>
        <w:t xml:space="preserve">The computational substrate underlying modern artificial intelligence is</w:t>
      </w:r>
      <w:r>
        <w:t xml:space="preserve"> </w:t>
      </w:r>
      <w:r>
        <w:t xml:space="preserve">binary. Floating-point arithmetic, two-state memory, and Boolean logic gates</w:t>
      </w:r>
      <w:r>
        <w:t xml:space="preserve"> </w:t>
      </w:r>
      <w:r>
        <w:t xml:space="preserve">have driven five decades of progress—but they introduce a fundamental</w:t>
      </w:r>
      <w:r>
        <w:t xml:space="preserve"> </w:t>
      </w:r>
      <w:r>
        <w:t xml:space="preserve">representational mismatch when modelling systems that are inherently</w:t>
      </w:r>
      <w:r>
        <w:t xml:space="preserve"> </w:t>
      </w:r>
      <w:r>
        <w:t xml:space="preserve">three-valued:</w:t>
      </w:r>
      <w:r>
        <w:t xml:space="preserve"> </w:t>
      </w:r>
      <w:r>
        <w:rPr>
          <w:i/>
          <w:iCs/>
        </w:rPr>
        <w:t xml:space="preserve">affirmed</w:t>
      </w:r>
      <w:r>
        <w:t xml:space="preserve">,</w:t>
      </w:r>
      <w:r>
        <w:t xml:space="preserve"> </w:t>
      </w:r>
      <w:r>
        <w:rPr>
          <w:i/>
          <w:iCs/>
        </w:rPr>
        <w:t xml:space="preserve">denied</w:t>
      </w:r>
      <w:r>
        <w:t xml:space="preserve">, and</w:t>
      </w:r>
      <w:r>
        <w:t xml:space="preserve"> </w:t>
      </w:r>
      <w:r>
        <w:rPr>
          <w:i/>
          <w:iCs/>
        </w:rPr>
        <w:t xml:space="preserve">undecided</w:t>
      </w:r>
      <w:r>
        <w:t xml:space="preserve">.</w:t>
      </w:r>
    </w:p>
    <w:p>
      <w:pPr>
        <w:pStyle w:val="BodyText"/>
      </w:pPr>
      <w:r>
        <w:t xml:space="preserve">Clinical diagnosis, legal reasoning, sensor fusion under noise, and</w:t>
      </w:r>
      <w:r>
        <w:t xml:space="preserve"> </w:t>
      </w:r>
      <w:r>
        <w:t xml:space="preserve">multi-agent consensus all require a native neutral state that binary computing</w:t>
      </w:r>
      <w:r>
        <w:t xml:space="preserve"> </w:t>
      </w:r>
      <w:r>
        <w:t xml:space="preserve">forces to encode as a special case—null pointers, NaN, sentinel values, or</w:t>
      </w:r>
      <w:r>
        <w:t xml:space="preserve"> </w:t>
      </w:r>
      <w:r>
        <w:t xml:space="preserve">probabilistic scores collapsed to a threshold. Each encoding is a workaround</w:t>
      </w:r>
      <w:r>
        <w:t xml:space="preserve"> </w:t>
      </w:r>
      <w:r>
        <w:t xml:space="preserve">for an absent primitive.</w:t>
      </w:r>
    </w:p>
    <w:p>
      <w:pPr>
        <w:pStyle w:val="BodyText"/>
      </w:pPr>
      <w:r>
        <w:t xml:space="preserve">Balanced ternary </w:t>
      </w:r>
      <w:r>
        <w:t xml:space="preserve">(Knuth 1997)</w:t>
      </w:r>
      <w:r>
        <w:t xml:space="preserve"> </w:t>
      </w:r>
      <w:r>
        <w:t xml:space="preserve">provides that primitive. A</w:t>
      </w:r>
      <w:r>
        <w:t xml:space="preserve"> </w:t>
      </w:r>
      <w:r>
        <w:rPr>
          <w:i/>
          <w:iCs/>
        </w:rPr>
        <w:t xml:space="preserve">trit</w:t>
      </w:r>
      <w:r>
        <w:t xml:space="preserve"> </w:t>
      </w:r>
      <m:oMath>
        <m:r>
          <m:t>t</m:t>
        </m:r>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 </w:t>
      </w:r>
      <w:r>
        <w:t xml:space="preserve">carries three symmetric values. The neutral value</w:t>
      </w:r>
      <w:r>
        <w:t xml:space="preserve"> </w:t>
      </w:r>
      <m:oMath>
        <m:r>
          <m:t>0</m:t>
        </m:r>
      </m:oMath>
      <w:r>
        <w:t xml:space="preserve"> </w:t>
      </w:r>
      <w:r>
        <w:t xml:space="preserve">is</w:t>
      </w:r>
      <w:r>
        <w:t xml:space="preserve"> </w:t>
      </w:r>
      <w:r>
        <w:rPr>
          <w:i/>
          <w:iCs/>
        </w:rPr>
        <w:t xml:space="preserve">active</w:t>
      </w:r>
      <w:r>
        <w:t xml:space="preserve">—a deliberate state of hold, not an empty bit pattern.</w:t>
      </w:r>
      <w:r>
        <w:t xml:space="preserve"> </w:t>
      </w:r>
      <w:r>
        <w:t xml:space="preserve">Balanced ternary arithmetic is self-complementing: negation requires no</w:t>
      </w:r>
      <w:r>
        <w:t xml:space="preserve"> </w:t>
      </w:r>
      <w:r>
        <w:t xml:space="preserve">special-case handling. And at the scale of modern neural networks, where</w:t>
      </w:r>
      <w:r>
        <w:t xml:space="preserve"> </w:t>
      </w:r>
      <w:r>
        <w:t xml:space="preserve">BitNet </w:t>
      </w:r>
      <w:r>
        <w:t xml:space="preserve">(Ma, Wang, Ma, Wang, et al. 2024)</w:t>
      </w:r>
      <w:r>
        <w:t xml:space="preserve"> </w:t>
      </w:r>
      <w:r>
        <w:t xml:space="preserve">and related work show that ternary-quantized weights</w:t>
      </w:r>
      <w:r>
        <w:t xml:space="preserve"> </w:t>
      </w:r>
      <w:r>
        <w:t xml:space="preserve">preserve accuracy with dramatically reduced computation, the case for a</w:t>
      </w:r>
      <w:r>
        <w:t xml:space="preserve"> </w:t>
      </w:r>
      <w:r>
        <w:t xml:space="preserve">ternary-native execution substrate is both theoretical and empirical.</w:t>
      </w:r>
    </w:p>
    <w:p>
      <w:pPr>
        <w:pStyle w:val="BodyText"/>
      </w:pPr>
      <w:r>
        <w:t xml:space="preserve">Despite this, the ternary computing field remains fragmented: hobbyist</w:t>
      </w:r>
      <w:r>
        <w:t xml:space="preserve"> </w:t>
      </w:r>
      <w:r>
        <w:t xml:space="preserve">emulators, academic EDA tools for memristor hardware </w:t>
      </w:r>
      <w:r>
        <w:t xml:space="preserve">(Bos and Gundersen 2020)</w:t>
      </w:r>
      <w:r>
        <w:t xml:space="preserve">,</w:t>
      </w:r>
      <w:r>
        <w:t xml:space="preserve"> </w:t>
      </w:r>
      <w:r>
        <w:t xml:space="preserve">isolated Lisp interpreters, and hardware simulators without compiler support.</w:t>
      </w:r>
      <w:r>
        <w:t xml:space="preserve"> </w:t>
      </w:r>
      <w:r>
        <w:t xml:space="preserve">No project provides the full vertical stack.</w:t>
      </w:r>
    </w:p>
    <w:p>
      <w:pPr>
        <w:pStyle w:val="BodyText"/>
      </w:pPr>
      <w:r>
        <w:rPr>
          <w:b/>
          <w:bCs/>
        </w:rPr>
        <w:t xml:space="preserve">Ternlang</w:t>
      </w:r>
      <w:r>
        <w:t xml:space="preserve"> </w:t>
      </w:r>
      <w:r>
        <w:t xml:space="preserve">fills this gap. Our contributions are:</w:t>
      </w:r>
    </w:p>
    <w:p>
      <w:pPr>
        <w:numPr>
          <w:ilvl w:val="0"/>
          <w:numId w:val="1001"/>
        </w:numPr>
      </w:pPr>
      <w:r>
        <w:t xml:space="preserve">A</w:t>
      </w:r>
      <w:r>
        <w:t xml:space="preserve"> </w:t>
      </w:r>
      <w:r>
        <w:rPr>
          <w:i/>
          <w:iCs/>
        </w:rPr>
        <w:t xml:space="preserve">language design</w:t>
      </w:r>
      <w:r>
        <w:t xml:space="preserve"> </w:t>
      </w:r>
      <w:r>
        <w:t xml:space="preserve">for balanced ternary: three-way exhaustive</w:t>
      </w:r>
      <w:r>
        <w:t xml:space="preserve"> </w:t>
      </w:r>
      <w:r>
        <w:t xml:space="preserve">pattern matching, first-class trit tensors, and an actor model for</w:t>
      </w:r>
      <w:r>
        <w:t xml:space="preserve"> </w:t>
      </w:r>
      <w:r>
        <w:t xml:space="preserve">ternary message passing (§</w:t>
      </w:r>
      <w:hyperlink w:anchor="sec:language">
        <w:r>
          <w:rPr>
            <w:rStyle w:val="Hyperlink"/>
          </w:rPr>
          <w:t xml:space="preserve">3</w:t>
        </w:r>
      </w:hyperlink>
      <w:r>
        <w:t xml:space="preserve">).</w:t>
      </w:r>
    </w:p>
    <w:p>
      <w:pPr>
        <w:numPr>
          <w:ilvl w:val="0"/>
          <w:numId w:val="1001"/>
        </w:numPr>
      </w:pPr>
      <w:r>
        <w:t xml:space="preserve">The</w:t>
      </w:r>
      <w:r>
        <w:t xml:space="preserve"> </w:t>
      </w:r>
      <w:r>
        <w:rPr>
          <w:b/>
          <w:bCs/>
        </w:rPr>
        <w:t xml:space="preserve">BET ISA</w:t>
      </w:r>
      <w:r>
        <w:t xml:space="preserve">: a formal 2-bit-encoded instruction set with</w:t>
      </w:r>
      <w:r>
        <w:t xml:space="preserve"> </w:t>
      </w:r>
      <w:r>
        <w:t xml:space="preserve">opcode coverage from arithmetic through tensor operations and</w:t>
      </w:r>
      <w:r>
        <w:t xml:space="preserve"> </w:t>
      </w:r>
      <w:r>
        <w:t xml:space="preserve">distributed agent control (§</w:t>
      </w:r>
      <w:hyperlink w:anchor="sec:isa">
        <w:r>
          <w:rPr>
            <w:rStyle w:val="Hyperlink"/>
          </w:rPr>
          <w:t xml:space="preserve">4</w:t>
        </w:r>
      </w:hyperlink>
      <w:r>
        <w:t xml:space="preserve">).</w:t>
      </w:r>
    </w:p>
    <w:p>
      <w:pPr>
        <w:numPr>
          <w:ilvl w:val="0"/>
          <w:numId w:val="1001"/>
        </w:numPr>
      </w:pPr>
      <w:r>
        <w:rPr>
          <w:b/>
          <w:bCs/>
        </w:rPr>
        <w:t xml:space="preserve">TSPARSE_MATMUL</w:t>
      </w:r>
      <w:r>
        <w:t xml:space="preserve">: a VM opcode that skips zero-weight</w:t>
      </w:r>
      <w:r>
        <w:t xml:space="preserve"> </w:t>
      </w:r>
      <w:r>
        <w:t xml:space="preserve">multiplications at the instruction level, realising the sparsity</w:t>
      </w:r>
      <w:r>
        <w:t xml:space="preserve"> </w:t>
      </w:r>
      <w:r>
        <w:t xml:space="preserve">benefit of ternary quantization without software overhead</w:t>
      </w:r>
      <w:r>
        <w:t xml:space="preserve"> </w:t>
      </w:r>
      <w:r>
        <w:t xml:space="preserve">(§</w:t>
      </w:r>
      <w:hyperlink w:anchor="sec:sparse">
        <w:r>
          <w:rPr>
            <w:rStyle w:val="Hyperlink"/>
          </w:rPr>
          <w:t xml:space="preserve">5</w:t>
        </w:r>
      </w:hyperlink>
      <w:r>
        <w:t xml:space="preserve">).</w:t>
      </w:r>
    </w:p>
    <w:p>
      <w:pPr>
        <w:numPr>
          <w:ilvl w:val="0"/>
          <w:numId w:val="1001"/>
        </w:numPr>
      </w:pPr>
      <w:r>
        <w:t xml:space="preserve">A</w:t>
      </w:r>
      <w:r>
        <w:t xml:space="preserve"> </w:t>
      </w:r>
      <w:r>
        <w:rPr>
          <w:b/>
          <w:bCs/>
        </w:rPr>
        <w:t xml:space="preserve">Verilog-2001 hardware backend</w:t>
      </w:r>
      <w:r>
        <w:t xml:space="preserve"> </w:t>
      </w:r>
      <w:r>
        <w:t xml:space="preserve">with synthesisable sparse</w:t>
      </w:r>
      <w:r>
        <w:t xml:space="preserve"> </w:t>
      </w:r>
      <w:r>
        <w:t xml:space="preserve">matmul array and full BET processor, plus a cycle-accurate RTL</w:t>
      </w:r>
      <w:r>
        <w:t xml:space="preserve"> </w:t>
      </w:r>
      <w:r>
        <w:t xml:space="preserve">simulator in pure Rust (§</w:t>
      </w:r>
      <w:hyperlink w:anchor="sec:hdl">
        <w:r>
          <w:rPr>
            <w:rStyle w:val="Hyperlink"/>
          </w:rPr>
          <w:t xml:space="preserve">6</w:t>
        </w:r>
      </w:hyperlink>
      <w:r>
        <w:t xml:space="preserve">).</w:t>
      </w:r>
    </w:p>
    <w:p>
      <w:pPr>
        <w:numPr>
          <w:ilvl w:val="0"/>
          <w:numId w:val="1001"/>
        </w:numPr>
      </w:pPr>
      <w:r>
        <w:t xml:space="preserve">A</w:t>
      </w:r>
      <w:r>
        <w:t xml:space="preserve"> </w:t>
      </w:r>
      <w:r>
        <w:rPr>
          <w:b/>
          <w:bCs/>
        </w:rPr>
        <w:t xml:space="preserve">Ternary AI Reasoning Toolkit</w:t>
      </w:r>
      <w:r>
        <w:t xml:space="preserve">: five structural</w:t>
      </w:r>
      <w:r>
        <w:t xml:space="preserve"> </w:t>
      </w:r>
      <w:r>
        <w:t xml:space="preserve">primitives—deliberation, coalition vote, action gate, scalar</w:t>
      </w:r>
      <w:r>
        <w:t xml:space="preserve"> </w:t>
      </w:r>
      <w:r>
        <w:t xml:space="preserve">temperature, and hallucination score—that make any AI agent’s</w:t>
      </w:r>
      <w:r>
        <w:t xml:space="preserve"> </w:t>
      </w:r>
      <w:r>
        <w:t xml:space="preserve">decision loop architecturally ternary (§</w:t>
      </w:r>
      <w:hyperlink w:anchor="sec:reasoning">
        <w:r>
          <w:rPr>
            <w:rStyle w:val="Hyperlink"/>
          </w:rPr>
          <w:t xml:space="preserve">9</w:t>
        </w:r>
      </w:hyperlink>
      <w:r>
        <w:t xml:space="preserve">).</w:t>
      </w:r>
    </w:p>
    <w:p>
      <w:pPr>
        <w:numPr>
          <w:ilvl w:val="0"/>
          <w:numId w:val="1001"/>
        </w:numPr>
      </w:pPr>
      <w:r>
        <w:t xml:space="preserve">The</w:t>
      </w:r>
      <w:r>
        <w:t xml:space="preserve"> </w:t>
      </w:r>
      <w:r>
        <w:rPr>
          <w:b/>
          <w:bCs/>
        </w:rPr>
        <w:t xml:space="preserve">MoE-13 Ternary Orchestrator</w:t>
      </w:r>
      <w:r>
        <w:t xml:space="preserve">: dual-key synergistic</w:t>
      </w:r>
      <w:r>
        <w:t xml:space="preserve"> </w:t>
      </w:r>
      <w:r>
        <w:t xml:space="preserve">routing,</w:t>
      </w:r>
      <w:r>
        <w:t xml:space="preserve"> </w:t>
      </w:r>
      <m:oMath>
        <m:r>
          <m:t>1</m:t>
        </m:r>
        <m:r>
          <m:rPr>
            <m:sty m:val="p"/>
          </m:rPr>
          <m:t>+</m:t>
        </m:r>
        <m:r>
          <m:t>1</m:t>
        </m:r>
        <m:r>
          <m:rPr>
            <m:sty m:val="p"/>
          </m:rPr>
          <m:t>=</m:t>
        </m:r>
        <m:r>
          <m:t>3</m:t>
        </m:r>
      </m:oMath>
      <w:r>
        <w:t xml:space="preserve"> </w:t>
      </w:r>
      <w:r>
        <w:t xml:space="preserve">emergent triad synthesis, a hard safety veto,</w:t>
      </w:r>
      <w:r>
        <w:t xml:space="preserve"> </w:t>
      </w:r>
      <w:r>
        <w:t xml:space="preserve">and three-tier memory mesh, exposed as MCP tool calls</w:t>
      </w:r>
      <w:r>
        <w:t xml:space="preserve"> </w:t>
      </w:r>
      <w:r>
        <w:t xml:space="preserve">(§</w:t>
      </w:r>
      <w:hyperlink w:anchor="sec:moe">
        <w:r>
          <w:rPr>
            <w:rStyle w:val="Hyperlink"/>
          </w:rPr>
          <w:t xml:space="preserve">10</w:t>
        </w:r>
      </w:hyperlink>
      <w:r>
        <w:t xml:space="preserve">).</w:t>
      </w:r>
    </w:p>
    <w:p>
      <w:pPr>
        <w:numPr>
          <w:ilvl w:val="0"/>
          <w:numId w:val="1001"/>
        </w:numPr>
      </w:pPr>
      <w:r>
        <w:rPr>
          <w:b/>
          <w:bCs/>
        </w:rPr>
        <w:t xml:space="preserve">Ecosystem bridges</w:t>
      </w:r>
      <w:r>
        <w:t xml:space="preserve"> </w:t>
      </w:r>
      <w:r>
        <w:t xml:space="preserve">connecting existing ternary projects to</w:t>
      </w:r>
      <w:r>
        <w:t xml:space="preserve"> </w:t>
      </w:r>
      <w:r>
        <w:t xml:space="preserve">the BET VM as a common runtime (§</w:t>
      </w:r>
      <w:hyperlink w:anchor="sec:ecosystem">
        <w:r>
          <w:rPr>
            <w:rStyle w:val="Hyperlink"/>
          </w:rPr>
          <w:t xml:space="preserve">14</w:t>
        </w:r>
      </w:hyperlink>
      <w:r>
        <w:t xml:space="preserve">).</w:t>
      </w:r>
    </w:p>
    <w:p>
      <w:pPr>
        <w:numPr>
          <w:ilvl w:val="0"/>
          <w:numId w:val="1001"/>
        </w:numPr>
      </w:pPr>
      <w:r>
        <w:t xml:space="preserve">A</w:t>
      </w:r>
      <w:r>
        <w:t xml:space="preserve"> </w:t>
      </w:r>
      <w:r>
        <w:rPr>
          <w:b/>
          <w:bCs/>
        </w:rPr>
        <w:t xml:space="preserve">reference example corpus</w:t>
      </w:r>
      <w:r>
        <w:t xml:space="preserve">: twenty executable</w:t>
      </w:r>
      <w:r>
        <w:t xml:space="preserve"> </w:t>
      </w:r>
      <w:r>
        <w:rPr>
          <w:rStyle w:val="VerbatimChar"/>
        </w:rPr>
        <w:t xml:space="preserve">.tern</w:t>
      </w:r>
      <w:r>
        <w:t xml:space="preserve"> </w:t>
      </w:r>
      <w:r>
        <w:t xml:space="preserve">programs demonstrating the hold state in aerospace,</w:t>
      </w:r>
      <w:r>
        <w:t xml:space="preserve"> </w:t>
      </w:r>
      <w:r>
        <w:t xml:space="preserve">medicine, distributed systems, hardware pipelines, civic governance,</w:t>
      </w:r>
      <w:r>
        <w:t xml:space="preserve"> </w:t>
      </w:r>
      <w:r>
        <w:t xml:space="preserve">finance, and AI agent design—published open-source alongside all</w:t>
      </w:r>
      <w:r>
        <w:t xml:space="preserve"> </w:t>
      </w:r>
      <w:r>
        <w:t xml:space="preserve">nine workspace crates on</w:t>
      </w:r>
      <w:r>
        <w:t xml:space="preserve"> </w:t>
      </w:r>
      <w:r>
        <w:rPr>
          <w:rStyle w:val="VerbatimChar"/>
        </w:rPr>
        <w:t xml:space="preserve">crates.io</w:t>
      </w:r>
      <w:r>
        <w:t xml:space="preserve">.</w:t>
      </w:r>
    </w:p>
    <w:bookmarkEnd w:id="22"/>
    <w:bookmarkStart w:id="27" w:name="sec:background"/>
    <w:p>
      <w:pPr>
        <w:pStyle w:val="Heading1"/>
      </w:pPr>
      <w:r>
        <w:t xml:space="preserve">Background: Balanced Ternary</w:t>
      </w:r>
    </w:p>
    <w:bookmarkStart w:id="24" w:name="trit-arithmetic"/>
    <w:p>
      <w:pPr>
        <w:pStyle w:val="Heading2"/>
      </w:pPr>
      <w:r>
        <w:t xml:space="preserve">Trit arithmetic</w:t>
      </w:r>
    </w:p>
    <w:p>
      <w:pPr>
        <w:pStyle w:val="FirstParagraph"/>
      </w:pPr>
      <w:r>
        <w:t xml:space="preserve">A</w:t>
      </w:r>
      <w:r>
        <w:t xml:space="preserve"> </w:t>
      </w:r>
      <w:r>
        <w:rPr>
          <w:i/>
          <w:iCs/>
        </w:rPr>
        <w:t xml:space="preserve">trit</w:t>
      </w:r>
      <w:r>
        <w:t xml:space="preserve"> </w:t>
      </w:r>
      <m:oMath>
        <m:r>
          <m:t>t</m:t>
        </m:r>
        <m:r>
          <m:rPr>
            <m:sty m:val="p"/>
          </m:rPr>
          <m:t>∈</m:t>
        </m:r>
        <m:r>
          <m:t>T</m:t>
        </m:r>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 </w:t>
      </w:r>
      <w:r>
        <w:t xml:space="preserve">participates in the following</w:t>
      </w:r>
      <w:r>
        <w:t xml:space="preserve"> </w:t>
      </w:r>
      <w:r>
        <w:t xml:space="preserve">complete operations </w:t>
      </w:r>
      <w:r>
        <w:t xml:space="preserve">(Knuth 1997)</w:t>
      </w:r>
      <w:r>
        <w:t xml:space="preserve">:</w:t>
      </w:r>
    </w:p>
    <w:p>
      <w:pPr>
        <w:pStyle w:val="BodyText"/>
      </w:pPr>
      <w:r>
        <w:rPr>
          <w:b/>
          <w:bCs/>
        </w:rPr>
        <w:t xml:space="preserve">Definition 1</w:t>
      </w:r>
      <w:r>
        <w:t xml:space="preserve"> </w:t>
      </w:r>
      <w:r>
        <w:t xml:space="preserve">(Ternary addition with carry).</w:t>
      </w:r>
      <w:r>
        <w:t xml:space="preserve"> </w:t>
      </w:r>
      <w:r>
        <w:t xml:space="preserve"> </w:t>
      </w:r>
      <w:r>
        <w:rPr>
          <w:i/>
          <w:iCs/>
        </w:rPr>
        <w:t xml:space="preserve">For trits</w:t>
      </w:r>
      <w:r>
        <w:rPr>
          <w:i/>
          <w:iCs/>
        </w:rPr>
        <w:t xml:space="preserve"> </w:t>
      </w:r>
      <m:oMath>
        <m:r>
          <m:t>a</m:t>
        </m:r>
        <m:r>
          <m:rPr>
            <m:sty m:val="p"/>
          </m:rPr>
          <m:t>,</m:t>
        </m:r>
        <m:r>
          <m:t>b</m:t>
        </m:r>
        <m:r>
          <m:rPr>
            <m:sty m:val="p"/>
          </m:rPr>
          <m:t>∈</m:t>
        </m:r>
        <m:r>
          <m:t>T</m:t>
        </m:r>
      </m:oMath>
      <w:r>
        <w:rPr>
          <w:i/>
          <w:iCs/>
        </w:rPr>
        <w:t xml:space="preserve">, define</w:t>
      </w:r>
      <w:r>
        <w:rPr>
          <w:i/>
          <w:iCs/>
        </w:rPr>
        <w:t xml:space="preserve"> </w:t>
      </w:r>
      <m:oMath>
        <m:r>
          <m:t>s</m:t>
        </m:r>
        <m:r>
          <m:rPr>
            <m:sty m:val="p"/>
          </m:rPr>
          <m:t>=</m:t>
        </m:r>
        <m:r>
          <m:rPr>
            <m:sty m:val="p"/>
          </m:rPr>
          <m:t>s</m:t>
        </m:r>
        <m:r>
          <m:rPr>
            <m:sty m:val="p"/>
          </m:rPr>
          <m:t>u</m:t>
        </m:r>
        <m:r>
          <m:rPr>
            <m:sty m:val="p"/>
          </m:rPr>
          <m:t>m</m:t>
        </m:r>
        <m:d>
          <m:dPr>
            <m:begChr m:val="("/>
            <m:endChr m:val=")"/>
            <m:sepChr m:val=""/>
            <m:grow/>
          </m:dPr>
          <m:e>
            <m:r>
              <m:t>a</m:t>
            </m:r>
            <m:r>
              <m:rPr>
                <m:sty m:val="p"/>
              </m:rPr>
              <m:t>,</m:t>
            </m:r>
            <m:r>
              <m:t>b</m:t>
            </m:r>
          </m:e>
        </m:d>
      </m:oMath>
      <w:r>
        <w:rPr>
          <w:i/>
          <w:iCs/>
        </w:rPr>
        <w:t xml:space="preserve"> </w:t>
      </w:r>
      <w:r>
        <w:rPr>
          <w:i/>
          <w:iCs/>
        </w:rPr>
        <w:t xml:space="preserve">and</w:t>
      </w:r>
      <w:r>
        <w:rPr>
          <w:i/>
          <w:iCs/>
        </w:rPr>
        <w:t xml:space="preserve"> </w:t>
      </w:r>
      <m:oMath>
        <m:r>
          <m:t>c</m:t>
        </m:r>
        <m:r>
          <m:rPr>
            <m:sty m:val="p"/>
          </m:rPr>
          <m:t>=</m:t>
        </m:r>
        <m:r>
          <m:rPr>
            <m:sty m:val="p"/>
          </m:rPr>
          <m:t>c</m:t>
        </m:r>
        <m:r>
          <m:rPr>
            <m:sty m:val="p"/>
          </m:rPr>
          <m:t>a</m:t>
        </m:r>
        <m:r>
          <m:rPr>
            <m:sty m:val="p"/>
          </m:rPr>
          <m:t>r</m:t>
        </m:r>
        <m:r>
          <m:rPr>
            <m:sty m:val="p"/>
          </m:rPr>
          <m:t>r</m:t>
        </m:r>
        <m:r>
          <m:rPr>
            <m:sty m:val="p"/>
          </m:rPr>
          <m:t>y</m:t>
        </m:r>
        <m:d>
          <m:dPr>
            <m:begChr m:val="("/>
            <m:endChr m:val=")"/>
            <m:sepChr m:val=""/>
            <m:grow/>
          </m:dPr>
          <m:e>
            <m:r>
              <m:t>a</m:t>
            </m:r>
            <m:r>
              <m:rPr>
                <m:sty m:val="p"/>
              </m:rPr>
              <m:t>,</m:t>
            </m:r>
            <m:r>
              <m:t>b</m:t>
            </m:r>
          </m:e>
        </m:d>
      </m:oMath>
      <w:r>
        <w:rPr>
          <w:i/>
          <w:iCs/>
        </w:rPr>
        <w:t xml:space="preserve"> </w:t>
      </w:r>
      <w:r>
        <w:rPr>
          <w:i/>
          <w:iCs/>
        </w:rPr>
        <w:t xml:space="preserve">such that</w:t>
      </w:r>
      <w:r>
        <w:rPr>
          <w:i/>
          <w:iCs/>
        </w:rPr>
        <w:t xml:space="preserve"> </w:t>
      </w:r>
      <m:oMath>
        <m:r>
          <m:t>a</m:t>
        </m:r>
        <m:r>
          <m:rPr>
            <m:sty m:val="p"/>
          </m:rPr>
          <m:t>+</m:t>
        </m:r>
        <m:r>
          <m:t>b</m:t>
        </m:r>
        <m:r>
          <m:rPr>
            <m:sty m:val="p"/>
          </m:rPr>
          <m:t>=</m:t>
        </m:r>
        <m:r>
          <m:t>3</m:t>
        </m:r>
        <m:r>
          <m:t>c</m:t>
        </m:r>
        <m:r>
          <m:rPr>
            <m:sty m:val="p"/>
          </m:rPr>
          <m:t>+</m:t>
        </m:r>
        <m:r>
          <m:t>s</m:t>
        </m:r>
      </m:oMath>
      <w:r>
        <w:rPr>
          <w:i/>
          <w:iCs/>
        </w:rPr>
        <w:t xml:space="preserve">, where</w:t>
      </w:r>
      <w:r>
        <w:rPr>
          <w:i/>
          <w:iCs/>
        </w:rPr>
        <w:t xml:space="preserve"> </w:t>
      </w:r>
      <m:oMath>
        <m:r>
          <m:t>s</m:t>
        </m:r>
        <m:r>
          <m:rPr>
            <m:sty m:val="p"/>
          </m:rPr>
          <m:t>,</m:t>
        </m:r>
        <m:r>
          <m:t>c</m:t>
        </m:r>
        <m:r>
          <m:rPr>
            <m:sty m:val="p"/>
          </m:rPr>
          <m:t>∈</m:t>
        </m:r>
        <m:r>
          <m:t>T</m:t>
        </m:r>
      </m:oMath>
      <w:r>
        <w:rPr>
          <w:i/>
          <w:iCs/>
        </w:rPr>
        <w:t xml:space="preserve">.</w:t>
      </w:r>
    </w:p>
    <w:p>
      <w:pPr>
        <w:pStyle w:val="BodyText"/>
      </w:pPr>
      <w:r>
        <w:t xml:space="preserve">The complete sum/carry table is:</w:t>
      </w:r>
    </w:p>
    <w:bookmarkStart w:id="23" w:name="tab:add"/>
    <w:p>
      <w:pPr>
        <w:pStyle w:val="TableCaption"/>
      </w:pPr>
      <w:r>
        <w:t xml:space="preserve">Balanced ternary addition (sum, carry)</w:t>
      </w:r>
    </w:p>
    <w:tbl>
      <w:tblPr>
        <w:tblStyle w:val="Table"/>
        <w:tblW w:type="auto" w:w="0"/>
        <w:jc w:val="left"/>
        <w:tblLook w:firstRow="1" w:lastRow="0" w:firstColumn="0" w:lastColumn="0" w:noHBand="0" w:noVBand="0" w:val="0020"/>
        <w:tblCaption w:val="Balanced ternary addition (sum, carry)"/>
      </w:tblPr>
      <w:tblGrid>
        <w:gridCol w:w="1980"/>
        <w:gridCol w:w="1980"/>
        <w:gridCol w:w="1980"/>
        <w:gridCol w:w="1980"/>
      </w:tblGrid>
      <w:tr>
        <w:trPr>
          <w:tblHeader w:val="on"/>
        </w:trPr>
        <w:tc>
          <w:tcPr/>
          <w:p>
            <w:pPr>
              <w:pStyle w:val="Compact"/>
              <w:jc w:val="center"/>
            </w:pPr>
            <m:oMath>
              <m:r>
                <m:t>a</m:t>
              </m:r>
              <m:r>
                <m:rPr>
                  <m:sty m:val="p"/>
                </m:rPr>
                <m:t>∖</m:t>
              </m:r>
              <m:r>
                <m:t>b</m:t>
              </m:r>
            </m:oMath>
          </w:p>
        </w:tc>
        <w:tc>
          <w:tcPr/>
          <w:p>
            <w:pPr>
              <w:pStyle w:val="Compact"/>
              <w:jc w:val="center"/>
            </w:pPr>
            <m:oMath>
              <m:r>
                <m:rPr>
                  <m:sty m:val="p"/>
                </m:rPr>
                <m:t>−</m:t>
              </m:r>
              <m:r>
                <m:t>1</m:t>
              </m:r>
            </m:oMath>
          </w:p>
        </w:tc>
        <w:tc>
          <w:tcPr/>
          <w:p>
            <w:pPr>
              <w:pStyle w:val="Compact"/>
              <w:jc w:val="center"/>
            </w:pPr>
            <m:oMath>
              <m:r>
                <m:t>0</m:t>
              </m:r>
            </m:oMath>
          </w:p>
        </w:tc>
        <w:tc>
          <w:tcPr/>
          <w:p>
            <w:pPr>
              <w:pStyle w:val="Compact"/>
              <w:jc w:val="center"/>
            </w:pPr>
            <m:oMath>
              <m:r>
                <m:rPr>
                  <m:sty m:val="p"/>
                </m:rPr>
                <m:t>+</m:t>
              </m:r>
              <m:r>
                <m:t>1</m:t>
              </m:r>
            </m:oMath>
          </w:p>
        </w:tc>
      </w:tr>
      <w:tr>
        <w:tc>
          <w:tcPr/>
          <w:p>
            <w:pPr>
              <w:pStyle w:val="Compact"/>
              <w:jc w:val="center"/>
            </w:pPr>
            <m:oMath>
              <m:r>
                <m:rPr>
                  <m:sty m:val="p"/>
                </m:rPr>
                <m:t>−</m:t>
              </m:r>
              <m:r>
                <m:t>1</m:t>
              </m:r>
            </m:oMath>
          </w:p>
        </w:tc>
        <w:tc>
          <w:tcPr/>
          <w:p>
            <w:pPr>
              <w:pStyle w:val="Compact"/>
              <w:jc w:val="center"/>
            </w:pPr>
            <m:oMath>
              <m:d>
                <m:dPr>
                  <m:begChr m:val="("/>
                  <m:endChr m:val=")"/>
                  <m:sepChr m:val=""/>
                  <m:grow/>
                </m:dPr>
                <m:e>
                  <m:r>
                    <m:rPr>
                      <m:sty m:val="p"/>
                    </m:rPr>
                    <m:t>+</m:t>
                  </m:r>
                  <m:r>
                    <m:t>1</m:t>
                  </m:r>
                  <m:r>
                    <m:rPr>
                      <m:sty m:val="p"/>
                    </m:rPr>
                    <m:t>,</m:t>
                  </m:r>
                  <m:r>
                    <m:rPr>
                      <m:sty m:val="p"/>
                    </m:rPr>
                    <m:t>−</m:t>
                  </m:r>
                  <m:r>
                    <m:t>1</m:t>
                  </m:r>
                </m:e>
              </m:d>
            </m:oMath>
          </w:p>
        </w:tc>
        <w:tc>
          <w:tcPr/>
          <w:p>
            <w:pPr>
              <w:pStyle w:val="Compact"/>
              <w:jc w:val="center"/>
            </w:pPr>
            <m:oMath>
              <m:d>
                <m:dPr>
                  <m:begChr m:val="("/>
                  <m:endChr m:val=")"/>
                  <m:sepChr m:val=""/>
                  <m:grow/>
                </m:dPr>
                <m:e>
                  <m:r>
                    <m:rPr>
                      <m:sty m:val="p"/>
                    </m:rPr>
                    <m:t>−</m:t>
                  </m:r>
                  <m:r>
                    <m:t>1</m:t>
                  </m:r>
                  <m:r>
                    <m:rPr>
                      <m:sty m:val="p"/>
                    </m:rPr>
                    <m:t>,</m:t>
                  </m:r>
                  <m:r>
                    <m:t> </m:t>
                  </m:r>
                  <m:r>
                    <m:t>0</m:t>
                  </m:r>
                </m:e>
              </m:d>
            </m:oMath>
          </w:p>
        </w:tc>
        <w:tc>
          <w:tcPr/>
          <w:p>
            <w:pPr>
              <w:pStyle w:val="Compact"/>
              <w:jc w:val="center"/>
            </w:pPr>
            <m:oMath>
              <m:d>
                <m:dPr>
                  <m:begChr m:val="("/>
                  <m:endChr m:val=")"/>
                  <m:sepChr m:val=""/>
                  <m:grow/>
                </m:dPr>
                <m:e>
                  <m:r>
                    <m:t>0</m:t>
                  </m:r>
                  <m:r>
                    <m:rPr>
                      <m:sty m:val="p"/>
                    </m:rPr>
                    <m:t>,</m:t>
                  </m:r>
                  <m:r>
                    <m:t> </m:t>
                  </m:r>
                  <m:r>
                    <m:t>0</m:t>
                  </m:r>
                </m:e>
              </m:d>
            </m:oMath>
          </w:p>
        </w:tc>
      </w:tr>
      <w:tr>
        <w:tc>
          <w:tcPr/>
          <w:p>
            <w:pPr>
              <w:pStyle w:val="Compact"/>
              <w:jc w:val="center"/>
            </w:pPr>
            <m:oMath>
              <m:r>
                <m:t> </m:t>
              </m:r>
              <m:r>
                <m:t>0</m:t>
              </m:r>
            </m:oMath>
          </w:p>
        </w:tc>
        <w:tc>
          <w:tcPr/>
          <w:p>
            <w:pPr>
              <w:pStyle w:val="Compact"/>
              <w:jc w:val="center"/>
            </w:pPr>
            <m:oMath>
              <m:d>
                <m:dPr>
                  <m:begChr m:val="("/>
                  <m:endChr m:val=")"/>
                  <m:sepChr m:val=""/>
                  <m:grow/>
                </m:dPr>
                <m:e>
                  <m:r>
                    <m:rPr>
                      <m:sty m:val="p"/>
                    </m:rPr>
                    <m:t>−</m:t>
                  </m:r>
                  <m:r>
                    <m:t>1</m:t>
                  </m:r>
                  <m:r>
                    <m:rPr>
                      <m:sty m:val="p"/>
                    </m:rPr>
                    <m:t>,</m:t>
                  </m:r>
                  <m:r>
                    <m:t> </m:t>
                  </m:r>
                  <m:r>
                    <m:t>0</m:t>
                  </m:r>
                </m:e>
              </m:d>
            </m:oMath>
          </w:p>
        </w:tc>
        <w:tc>
          <w:tcPr/>
          <w:p>
            <w:pPr>
              <w:pStyle w:val="Compact"/>
              <w:jc w:val="center"/>
            </w:pPr>
            <m:oMath>
              <m:d>
                <m:dPr>
                  <m:begChr m:val="("/>
                  <m:endChr m:val=")"/>
                  <m:sepChr m:val=""/>
                  <m:grow/>
                </m:dPr>
                <m:e>
                  <m:r>
                    <m:t>0</m:t>
                  </m:r>
                  <m:r>
                    <m:rPr>
                      <m:sty m:val="p"/>
                    </m:rPr>
                    <m:t>,</m:t>
                  </m:r>
                  <m:r>
                    <m:t> </m:t>
                  </m:r>
                  <m:r>
                    <m:t>0</m:t>
                  </m:r>
                </m:e>
              </m:d>
            </m:oMath>
          </w:p>
        </w:tc>
        <w:tc>
          <w:tcPr/>
          <w:p>
            <w:pPr>
              <w:pStyle w:val="Compact"/>
              <w:jc w:val="center"/>
            </w:pPr>
            <m:oMath>
              <m:d>
                <m:dPr>
                  <m:begChr m:val="("/>
                  <m:endChr m:val=")"/>
                  <m:sepChr m:val=""/>
                  <m:grow/>
                </m:dPr>
                <m:e>
                  <m:r>
                    <m:rPr>
                      <m:sty m:val="p"/>
                    </m:rPr>
                    <m:t>+</m:t>
                  </m:r>
                  <m:r>
                    <m:t>1</m:t>
                  </m:r>
                  <m:r>
                    <m:rPr>
                      <m:sty m:val="p"/>
                    </m:rPr>
                    <m:t>,</m:t>
                  </m:r>
                  <m:r>
                    <m:t> </m:t>
                  </m:r>
                  <m:r>
                    <m:t>0</m:t>
                  </m:r>
                </m:e>
              </m:d>
            </m:oMath>
          </w:p>
        </w:tc>
      </w:tr>
      <w:tr>
        <w:tc>
          <w:tcPr/>
          <w:p>
            <w:pPr>
              <w:pStyle w:val="Compact"/>
              <w:jc w:val="center"/>
            </w:pPr>
            <m:oMath>
              <m:r>
                <m:rPr>
                  <m:sty m:val="p"/>
                </m:rPr>
                <m:t>+</m:t>
              </m:r>
              <m:r>
                <m:t>1</m:t>
              </m:r>
            </m:oMath>
          </w:p>
        </w:tc>
        <w:tc>
          <w:tcPr/>
          <w:p>
            <w:pPr>
              <w:pStyle w:val="Compact"/>
              <w:jc w:val="center"/>
            </w:pPr>
            <m:oMath>
              <m:d>
                <m:dPr>
                  <m:begChr m:val="("/>
                  <m:endChr m:val=")"/>
                  <m:sepChr m:val=""/>
                  <m:grow/>
                </m:dPr>
                <m:e>
                  <m:r>
                    <m:t>0</m:t>
                  </m:r>
                  <m:r>
                    <m:rPr>
                      <m:sty m:val="p"/>
                    </m:rPr>
                    <m:t>,</m:t>
                  </m:r>
                  <m:r>
                    <m:t> </m:t>
                  </m:r>
                  <m:r>
                    <m:t>0</m:t>
                  </m:r>
                </m:e>
              </m:d>
            </m:oMath>
          </w:p>
        </w:tc>
        <w:tc>
          <w:tcPr/>
          <w:p>
            <w:pPr>
              <w:pStyle w:val="Compact"/>
              <w:jc w:val="center"/>
            </w:pPr>
            <m:oMath>
              <m:d>
                <m:dPr>
                  <m:begChr m:val="("/>
                  <m:endChr m:val=")"/>
                  <m:sepChr m:val=""/>
                  <m:grow/>
                </m:dPr>
                <m:e>
                  <m:r>
                    <m:rPr>
                      <m:sty m:val="p"/>
                    </m:rPr>
                    <m:t>+</m:t>
                  </m:r>
                  <m:r>
                    <m:t>1</m:t>
                  </m:r>
                  <m:r>
                    <m:rPr>
                      <m:sty m:val="p"/>
                    </m:rPr>
                    <m:t>,</m:t>
                  </m:r>
                  <m:r>
                    <m:t> </m:t>
                  </m:r>
                  <m:r>
                    <m:t>0</m:t>
                  </m:r>
                </m:e>
              </m:d>
            </m:oMath>
          </w:p>
        </w:tc>
        <w:tc>
          <w:tcPr/>
          <w:p>
            <w:pPr>
              <w:pStyle w:val="Compact"/>
              <w:jc w:val="center"/>
            </w:pPr>
            <m:oMath>
              <m:d>
                <m:dPr>
                  <m:begChr m:val="("/>
                  <m:endChr m:val=")"/>
                  <m:sepChr m:val=""/>
                  <m:grow/>
                </m:dPr>
                <m:e>
                  <m:r>
                    <m:rPr>
                      <m:sty m:val="p"/>
                    </m:rPr>
                    <m:t>−</m:t>
                  </m:r>
                  <m:r>
                    <m:t>1</m:t>
                  </m:r>
                  <m:r>
                    <m:rPr>
                      <m:sty m:val="p"/>
                    </m:rPr>
                    <m:t>,</m:t>
                  </m:r>
                  <m:r>
                    <m:rPr>
                      <m:sty m:val="p"/>
                    </m:rPr>
                    <m:t>+</m:t>
                  </m:r>
                  <m:r>
                    <m:t>1</m:t>
                  </m:r>
                </m:e>
              </m:d>
            </m:oMath>
          </w:p>
        </w:tc>
      </w:tr>
    </w:tbl>
    <w:bookmarkEnd w:id="23"/>
    <w:p>
      <w:pPr>
        <w:pStyle w:val="BodyText"/>
      </w:pPr>
      <w:r>
        <w:rPr>
          <w:b/>
          <w:bCs/>
        </w:rPr>
        <w:t xml:space="preserve">Definition 2</w:t>
      </w:r>
      <w:r>
        <w:t xml:space="preserve"> </w:t>
      </w:r>
      <w:r>
        <w:t xml:space="preserve">(Ternary multiplication).</w:t>
      </w:r>
      <w:r>
        <w:t xml:space="preserve"> </w:t>
      </w:r>
      <w:r>
        <w:t xml:space="preserve"> </w:t>
      </w:r>
      <m:oMath>
        <m:r>
          <m:rPr>
            <m:sty m:val="p"/>
          </m:rPr>
          <m:t>m</m:t>
        </m:r>
        <m:r>
          <m:rPr>
            <m:sty m:val="p"/>
          </m:rPr>
          <m:t>u</m:t>
        </m:r>
        <m:r>
          <m:rPr>
            <m:sty m:val="p"/>
          </m:rPr>
          <m:t>l</m:t>
        </m:r>
        <m:d>
          <m:dPr>
            <m:begChr m:val="("/>
            <m:endChr m:val=")"/>
            <m:sepChr m:val=""/>
            <m:grow/>
          </m:dPr>
          <m:e>
            <m:r>
              <m:t>a</m:t>
            </m:r>
            <m:r>
              <m:rPr>
                <m:sty m:val="p"/>
              </m:rPr>
              <m:t>,</m:t>
            </m:r>
            <m:r>
              <m:t>b</m:t>
            </m:r>
          </m:e>
        </m:d>
        <m:r>
          <m:rPr>
            <m:sty m:val="p"/>
          </m:rPr>
          <m:t>=</m:t>
        </m:r>
        <m:r>
          <m:t>a</m:t>
        </m:r>
        <m:r>
          <m:rPr>
            <m:sty m:val="p"/>
          </m:rPr>
          <m:t>⋅</m:t>
        </m:r>
        <m:r>
          <m:t>b</m:t>
        </m:r>
      </m:oMath>
      <w:r>
        <w:rPr>
          <w:i/>
          <w:iCs/>
        </w:rPr>
        <w:t xml:space="preserve"> </w:t>
      </w:r>
      <w:r>
        <w:rPr>
          <w:i/>
          <w:iCs/>
        </w:rPr>
        <w:t xml:space="preserve">under integer multiplication,</w:t>
      </w:r>
      <w:r>
        <w:rPr>
          <w:i/>
          <w:iCs/>
        </w:rPr>
        <w:t xml:space="preserve"> </w:t>
      </w:r>
      <w:r>
        <w:rPr>
          <w:i/>
          <w:iCs/>
        </w:rPr>
        <w:t xml:space="preserve">restricted to</w:t>
      </w:r>
      <w:r>
        <w:rPr>
          <w:i/>
          <w:iCs/>
        </w:rPr>
        <w:t xml:space="preserve"> </w:t>
      </w:r>
      <m:oMath>
        <m:r>
          <m:t>T</m:t>
        </m:r>
      </m:oMath>
      <w:r>
        <w:rPr>
          <w:i/>
          <w:iCs/>
        </w:rPr>
        <w:t xml:space="preserve">:</w:t>
      </w:r>
      <w:r>
        <w:rPr>
          <w:i/>
          <w:iCs/>
        </w:rPr>
        <w:t xml:space="preserve"> </w:t>
      </w:r>
      <m:oMath>
        <m:r>
          <m:rPr>
            <m:sty m:val="p"/>
          </m:rPr>
          <m:t>m</m:t>
        </m:r>
        <m:r>
          <m:rPr>
            <m:sty m:val="p"/>
          </m:rPr>
          <m:t>u</m:t>
        </m:r>
        <m:r>
          <m:rPr>
            <m:sty m:val="p"/>
          </m:rPr>
          <m:t>l</m:t>
        </m:r>
        <m:d>
          <m:dPr>
            <m:begChr m:val="("/>
            <m:endChr m:val=")"/>
            <m:sepChr m:val=""/>
            <m:grow/>
          </m:dPr>
          <m:e>
            <m:r>
              <m:t>a</m:t>
            </m:r>
            <m:r>
              <m:rPr>
                <m:sty m:val="p"/>
              </m:rPr>
              <m:t>,</m:t>
            </m:r>
            <m:r>
              <m:t>b</m:t>
            </m:r>
          </m:e>
        </m:d>
        <m:r>
          <m:rPr>
            <m:sty m:val="p"/>
          </m:rPr>
          <m:t>∈</m:t>
        </m:r>
        <m:r>
          <m:t>T</m:t>
        </m:r>
      </m:oMath>
      <w:r>
        <w:rPr>
          <w:i/>
          <w:iCs/>
        </w:rPr>
        <w:t xml:space="preserve"> </w:t>
      </w:r>
      <w:r>
        <w:rPr>
          <w:i/>
          <w:iCs/>
        </w:rPr>
        <w:t xml:space="preserve">since</w:t>
      </w:r>
      <w:r>
        <w:rPr>
          <w:i/>
          <w:iCs/>
        </w:rPr>
        <w:t xml:space="preserve"> </w:t>
      </w:r>
      <m:oMath>
        <m:d>
          <m:dPr>
            <m:begChr m:val="|"/>
            <m:endChr m:val="|"/>
            <m:sepChr m:val=""/>
            <m:grow/>
          </m:dPr>
          <m:e>
            <m:r>
              <m:t>a</m:t>
            </m:r>
          </m:e>
        </m:d>
        <m:r>
          <m:rPr>
            <m:sty m:val="p"/>
          </m:rPr>
          <m:t>,</m:t>
        </m:r>
        <m:d>
          <m:dPr>
            <m:begChr m:val="|"/>
            <m:endChr m:val="|"/>
            <m:sepChr m:val=""/>
            <m:grow/>
          </m:dPr>
          <m:e>
            <m:r>
              <m:t>b</m:t>
            </m:r>
          </m:e>
        </m:d>
        <m:r>
          <m:rPr>
            <m:sty m:val="p"/>
          </m:rPr>
          <m:t>≤</m:t>
        </m:r>
        <m:r>
          <m:t>1</m:t>
        </m:r>
      </m:oMath>
      <w:r>
        <w:rPr>
          <w:i/>
          <w:iCs/>
        </w:rPr>
        <w:t xml:space="preserve">.</w:t>
      </w:r>
    </w:p>
    <w:p>
      <w:pPr>
        <w:pStyle w:val="BodyText"/>
      </w:pPr>
      <w:r>
        <w:rPr>
          <w:b/>
          <w:bCs/>
        </w:rPr>
        <w:t xml:space="preserve">Definition 3</w:t>
      </w:r>
      <w:r>
        <w:t xml:space="preserve"> </w:t>
      </w:r>
      <w:r>
        <w:t xml:space="preserve">(Consensus (ternary OR)).</w:t>
      </w:r>
      <w:r>
        <w:t xml:space="preserve"> </w:t>
      </w:r>
      <w:r>
        <w:t xml:space="preserve"> </w:t>
      </w:r>
      <m:oMath>
        <m:r>
          <m:rPr>
            <m:sty m:val="p"/>
          </m:rPr>
          <m:t>c</m:t>
        </m:r>
        <m:r>
          <m:rPr>
            <m:sty m:val="p"/>
          </m:rPr>
          <m:t>o</m:t>
        </m:r>
        <m:r>
          <m:rPr>
            <m:sty m:val="p"/>
          </m:rPr>
          <m:t>n</m:t>
        </m:r>
        <m:r>
          <m:rPr>
            <m:sty m:val="p"/>
          </m:rPr>
          <m:t>s</m:t>
        </m:r>
        <m:d>
          <m:dPr>
            <m:begChr m:val="("/>
            <m:endChr m:val=")"/>
            <m:sepChr m:val=""/>
            <m:grow/>
          </m:dPr>
          <m:e>
            <m:r>
              <m:t>a</m:t>
            </m:r>
            <m:r>
              <m:rPr>
                <m:sty m:val="p"/>
              </m:rPr>
              <m:t>,</m:t>
            </m:r>
            <m:r>
              <m:t>b</m:t>
            </m:r>
          </m:e>
        </m:d>
        <m:r>
          <m:rPr>
            <m:sty m:val="p"/>
          </m:rPr>
          <m:t>=</m:t>
        </m:r>
        <m:r>
          <m:t>a</m:t>
        </m:r>
      </m:oMath>
      <w:r>
        <w:rPr>
          <w:i/>
          <w:iCs/>
        </w:rPr>
        <w:t xml:space="preserve"> </w:t>
      </w:r>
      <w:r>
        <w:rPr>
          <w:i/>
          <w:iCs/>
        </w:rPr>
        <w:t xml:space="preserve">if</w:t>
      </w:r>
      <w:r>
        <w:rPr>
          <w:i/>
          <w:iCs/>
        </w:rPr>
        <w:t xml:space="preserve"> </w:t>
      </w:r>
      <m:oMath>
        <m:r>
          <m:t>a</m:t>
        </m:r>
        <m:r>
          <m:rPr>
            <m:sty m:val="p"/>
          </m:rPr>
          <m:t>=</m:t>
        </m:r>
        <m:r>
          <m:t>b</m:t>
        </m:r>
      </m:oMath>
      <w:r>
        <w:rPr>
          <w:i/>
          <w:iCs/>
        </w:rPr>
        <w:t xml:space="preserve">, else</w:t>
      </w:r>
      <w:r>
        <w:rPr>
          <w:i/>
          <w:iCs/>
        </w:rPr>
        <w:t xml:space="preserve"> </w:t>
      </w:r>
      <m:oMath>
        <m:r>
          <m:t>0</m:t>
        </m:r>
      </m:oMath>
      <w:r>
        <w:rPr>
          <w:i/>
          <w:iCs/>
        </w:rPr>
        <w:t xml:space="preserve">.</w:t>
      </w:r>
    </w:p>
    <w:p>
      <w:pPr>
        <w:pStyle w:val="BodyText"/>
      </w:pPr>
      <w:r>
        <w:rPr>
          <w:b/>
          <w:bCs/>
        </w:rPr>
        <w:t xml:space="preserve">Definition 4</w:t>
      </w:r>
      <w:r>
        <w:t xml:space="preserve"> </w:t>
      </w:r>
      <w:r>
        <w:t xml:space="preserve">(Negation).</w:t>
      </w:r>
      <w:r>
        <w:t xml:space="preserve"> </w:t>
      </w:r>
      <w:r>
        <w:t xml:space="preserve"> </w:t>
      </w:r>
      <m:oMath>
        <m:r>
          <m:rPr>
            <m:sty m:val="p"/>
          </m:rPr>
          <m:t>n</m:t>
        </m:r>
        <m:r>
          <m:rPr>
            <m:sty m:val="p"/>
          </m:rPr>
          <m:t>e</m:t>
        </m:r>
        <m:r>
          <m:rPr>
            <m:sty m:val="p"/>
          </m:rPr>
          <m:t>g</m:t>
        </m:r>
        <m:d>
          <m:dPr>
            <m:begChr m:val="("/>
            <m:endChr m:val=")"/>
            <m:sepChr m:val=""/>
            <m:grow/>
          </m:dPr>
          <m:e>
            <m:r>
              <m:t>t</m:t>
            </m:r>
          </m:e>
        </m:d>
        <m:r>
          <m:rPr>
            <m:sty m:val="p"/>
          </m:rPr>
          <m:t>=</m:t>
        </m:r>
        <m:r>
          <m:rPr>
            <m:sty m:val="p"/>
          </m:rPr>
          <m:t>−</m:t>
        </m:r>
        <m:r>
          <m:t>t</m:t>
        </m:r>
      </m:oMath>
      <w:r>
        <w:rPr>
          <w:i/>
          <w:iCs/>
        </w:rPr>
        <w:t xml:space="preserve">. Note</w:t>
      </w:r>
      <w:r>
        <w:rPr>
          <w:i/>
          <w:iCs/>
        </w:rPr>
        <w:t xml:space="preserve"> </w:t>
      </w:r>
      <m:oMath>
        <m:r>
          <m:rPr>
            <m:sty m:val="p"/>
          </m:rPr>
          <m:t>n</m:t>
        </m:r>
        <m:r>
          <m:rPr>
            <m:sty m:val="p"/>
          </m:rPr>
          <m:t>e</m:t>
        </m:r>
        <m:r>
          <m:rPr>
            <m:sty m:val="p"/>
          </m:rPr>
          <m:t>g</m:t>
        </m:r>
        <m:d>
          <m:dPr>
            <m:begChr m:val="("/>
            <m:endChr m:val=")"/>
            <m:sepChr m:val=""/>
            <m:grow/>
          </m:dPr>
          <m:e>
            <m:r>
              <m:t>0</m:t>
            </m:r>
          </m:e>
        </m:d>
        <m:r>
          <m:rPr>
            <m:sty m:val="p"/>
          </m:rPr>
          <m:t>=</m:t>
        </m:r>
        <m:r>
          <m:t>0</m:t>
        </m:r>
      </m:oMath>
      <w:r>
        <w:rPr>
          <w:i/>
          <w:iCs/>
        </w:rPr>
        <w:t xml:space="preserve">.</w:t>
      </w:r>
    </w:p>
    <w:bookmarkEnd w:id="24"/>
    <w:bookmarkStart w:id="26" w:name="the-2-bit-bet-encoding"/>
    <w:p>
      <w:pPr>
        <w:pStyle w:val="Heading2"/>
      </w:pPr>
      <w:r>
        <w:t xml:space="preserve">The 2-bit BET encoding</w:t>
      </w:r>
    </w:p>
    <w:p>
      <w:pPr>
        <w:pStyle w:val="FirstParagraph"/>
      </w:pPr>
      <w:r>
        <w:t xml:space="preserve">Hardware naturally operates in binary. We encode trits as 2-bit pairs:</w:t>
      </w:r>
    </w:p>
    <w:bookmarkStart w:id="25" w:name="tab:encoding"/>
    <w:p>
      <w:pPr>
        <w:pStyle w:val="TableCaption"/>
      </w:pPr>
      <w:r>
        <w:t xml:space="preserve">BET 2-bit trit encoding</w:t>
      </w:r>
    </w:p>
    <w:tbl>
      <w:tblPr>
        <w:tblStyle w:val="Table"/>
        <w:tblW w:type="auto" w:w="0"/>
        <w:jc w:val="left"/>
        <w:tblLook w:firstRow="1" w:lastRow="0" w:firstColumn="0" w:lastColumn="0" w:noHBand="0" w:noVBand="0" w:val="0020"/>
        <w:tblCaption w:val="BET 2-bit trit encoding"/>
      </w:tblPr>
      <w:tblGrid>
        <w:gridCol w:w="2640"/>
        <w:gridCol w:w="2640"/>
        <w:gridCol w:w="2640"/>
      </w:tblGrid>
      <w:tr>
        <w:trPr>
          <w:tblHeader w:val="on"/>
        </w:trPr>
        <w:tc>
          <w:tcPr/>
          <w:p>
            <w:pPr>
              <w:pStyle w:val="Compact"/>
              <w:jc w:val="center"/>
            </w:pPr>
            <w:r>
              <w:t xml:space="preserve">Bits</w:t>
            </w:r>
          </w:p>
        </w:tc>
        <w:tc>
          <w:tcPr/>
          <w:p>
            <w:pPr>
              <w:pStyle w:val="Compact"/>
              <w:jc w:val="center"/>
            </w:pPr>
            <w:r>
              <w:t xml:space="preserve">Value</w:t>
            </w:r>
          </w:p>
        </w:tc>
        <w:tc>
          <w:tcPr/>
          <w:p>
            <w:pPr>
              <w:pStyle w:val="Compact"/>
              <w:jc w:val="center"/>
            </w:pPr>
            <w:r>
              <w:t xml:space="preserve">Meaning</w:t>
            </w:r>
          </w:p>
        </w:tc>
      </w:tr>
      <w:tr>
        <w:tc>
          <w:tcPr/>
          <w:p>
            <w:pPr>
              <w:pStyle w:val="Compact"/>
              <w:jc w:val="center"/>
            </w:pPr>
            <w:r>
              <w:rPr>
                <w:rStyle w:val="VerbatimChar"/>
              </w:rPr>
              <w:t xml:space="preserve">0b01</w:t>
            </w:r>
          </w:p>
        </w:tc>
        <w:tc>
          <w:tcPr/>
          <w:p>
            <w:pPr>
              <w:pStyle w:val="Compact"/>
              <w:jc w:val="center"/>
            </w:pPr>
            <m:oMath>
              <m:r>
                <m:rPr>
                  <m:sty m:val="p"/>
                </m:rPr>
                <m:t>−</m:t>
              </m:r>
              <m:r>
                <m:t>1</m:t>
              </m:r>
            </m:oMath>
          </w:p>
        </w:tc>
        <w:tc>
          <w:tcPr/>
          <w:p>
            <w:pPr>
              <w:pStyle w:val="Compact"/>
              <w:jc w:val="center"/>
            </w:pPr>
            <w:r>
              <w:t xml:space="preserve">conflict</w:t>
            </w:r>
          </w:p>
        </w:tc>
      </w:tr>
      <w:tr>
        <w:tc>
          <w:tcPr/>
          <w:p>
            <w:pPr>
              <w:pStyle w:val="Compact"/>
              <w:jc w:val="center"/>
            </w:pPr>
            <w:r>
              <w:rPr>
                <w:rStyle w:val="VerbatimChar"/>
              </w:rPr>
              <w:t xml:space="preserve">0b10</w:t>
            </w:r>
          </w:p>
        </w:tc>
        <w:tc>
          <w:tcPr/>
          <w:p>
            <w:pPr>
              <w:pStyle w:val="Compact"/>
              <w:jc w:val="center"/>
            </w:pPr>
            <m:oMath>
              <m:r>
                <m:rPr>
                  <m:sty m:val="p"/>
                </m:rPr>
                <m:t>+</m:t>
              </m:r>
              <m:r>
                <m:t>1</m:t>
              </m:r>
            </m:oMath>
          </w:p>
        </w:tc>
        <w:tc>
          <w:tcPr/>
          <w:p>
            <w:pPr>
              <w:pStyle w:val="Compact"/>
              <w:jc w:val="center"/>
            </w:pPr>
            <w:r>
              <w:t xml:space="preserve">truth</w:t>
            </w:r>
          </w:p>
        </w:tc>
      </w:tr>
      <w:tr>
        <w:tc>
          <w:tcPr/>
          <w:p>
            <w:pPr>
              <w:pStyle w:val="Compact"/>
              <w:jc w:val="center"/>
            </w:pPr>
            <w:r>
              <w:rPr>
                <w:rStyle w:val="VerbatimChar"/>
              </w:rPr>
              <w:t xml:space="preserve">0b11</w:t>
            </w:r>
          </w:p>
        </w:tc>
        <w:tc>
          <w:tcPr/>
          <w:p>
            <w:pPr>
              <w:pStyle w:val="Compact"/>
              <w:jc w:val="center"/>
            </w:pPr>
            <m:oMath>
              <m:r>
                <m:t> </m:t>
              </m:r>
              <m:r>
                <m:t>0</m:t>
              </m:r>
            </m:oMath>
          </w:p>
        </w:tc>
        <w:tc>
          <w:tcPr/>
          <w:p>
            <w:pPr>
              <w:pStyle w:val="Compact"/>
              <w:jc w:val="center"/>
            </w:pPr>
            <w:r>
              <w:t xml:space="preserve">hold</w:t>
            </w:r>
          </w:p>
        </w:tc>
      </w:tr>
      <w:tr>
        <w:tc>
          <w:tcPr/>
          <w:p>
            <w:pPr>
              <w:pStyle w:val="Compact"/>
              <w:jc w:val="center"/>
            </w:pPr>
            <w:r>
              <w:rPr>
                <w:rStyle w:val="VerbatimChar"/>
              </w:rPr>
              <w:t xml:space="preserve">0b00</w:t>
            </w:r>
          </w:p>
        </w:tc>
        <w:tc>
          <w:tcPr/>
          <w:p>
            <w:pPr>
              <w:pStyle w:val="Compact"/>
              <w:jc w:val="center"/>
            </w:pPr>
            <w:r>
              <w:t xml:space="preserve">—</w:t>
            </w:r>
          </w:p>
        </w:tc>
        <w:tc>
          <w:tcPr/>
          <w:p>
            <w:pPr>
              <w:pStyle w:val="Compact"/>
              <w:jc w:val="center"/>
            </w:pPr>
            <w:r>
              <w:t xml:space="preserve">FAULT (invalid)</w:t>
            </w:r>
          </w:p>
        </w:tc>
      </w:tr>
    </w:tbl>
    <w:bookmarkEnd w:id="25"/>
    <w:p>
      <w:pPr>
        <w:pStyle w:val="BodyText"/>
      </w:pPr>
      <w:r>
        <w:t xml:space="preserve">This encoding is</w:t>
      </w:r>
      <w:r>
        <w:t xml:space="preserve"> </w:t>
      </w:r>
      <w:r>
        <w:rPr>
          <w:i/>
          <w:iCs/>
        </w:rPr>
        <w:t xml:space="preserve">not</w:t>
      </w:r>
      <w:r>
        <w:t xml:space="preserve"> </w:t>
      </w:r>
      <w:r>
        <w:t xml:space="preserve">two’s complement. The bit pattern</w:t>
      </w:r>
      <w:r>
        <w:t xml:space="preserve"> </w:t>
      </w:r>
      <w:r>
        <w:rPr>
          <w:rStyle w:val="VerbatimChar"/>
        </w:rPr>
        <w:t xml:space="preserve">0b11</w:t>
      </w:r>
      <w:r>
        <w:t xml:space="preserve"> </w:t>
      </w:r>
      <w:r>
        <w:t xml:space="preserve">for zero is chosen so that the all-ones reset state of a register file</w:t>
      </w:r>
      <w:r>
        <w:t xml:space="preserve"> </w:t>
      </w:r>
      <w:r>
        <w:t xml:space="preserve">initialises every register to hold—the semantically correct neutral value—</w:t>
      </w:r>
      <w:r>
        <w:t xml:space="preserve"> </w:t>
      </w:r>
      <w:r>
        <w:t xml:space="preserve">without special reset logic. Negation maps to a simple bit swap:</w:t>
      </w:r>
      <w:r>
        <w:t xml:space="preserve"> </w:t>
      </w:r>
      <w:r>
        <w:rPr>
          <w:rStyle w:val="VerbatimChar"/>
        </w:rPr>
        <w:t xml:space="preserve">0b01</w:t>
      </w:r>
      <w:r>
        <w:t xml:space="preserve"> </w:t>
      </w:r>
      <m:oMath>
        <m:r>
          <m:rPr>
            <m:sty m:val="p"/>
          </m:rPr>
          <m:t>↔</m:t>
        </m:r>
      </m:oMath>
      <w:r>
        <w:t xml:space="preserve"> </w:t>
      </w:r>
      <w:r>
        <w:rPr>
          <w:rStyle w:val="VerbatimChar"/>
        </w:rPr>
        <w:t xml:space="preserve">0b10</w:t>
      </w:r>
      <w:r>
        <w:t xml:space="preserve">, leaving</w:t>
      </w:r>
      <w:r>
        <w:t xml:space="preserve"> </w:t>
      </w:r>
      <w:r>
        <w:rPr>
          <w:rStyle w:val="VerbatimChar"/>
        </w:rPr>
        <w:t xml:space="preserve">0b11</w:t>
      </w:r>
      <w:r>
        <w:t xml:space="preserve"> </w:t>
      </w:r>
      <w:r>
        <w:t xml:space="preserve">invariant.</w:t>
      </w:r>
    </w:p>
    <w:p>
      <w:pPr>
        <w:pStyle w:val="BodyText"/>
      </w:pPr>
      <w:r>
        <w:rPr>
          <w:b/>
          <w:bCs/>
        </w:rPr>
        <w:t xml:space="preserve">Proposition 1</w:t>
      </w:r>
      <w:r>
        <w:t xml:space="preserve"> </w:t>
      </w:r>
      <w:r>
        <w:t xml:space="preserve">(Negation as bit swap).</w:t>
      </w:r>
      <w:r>
        <w:t xml:space="preserve"> </w:t>
      </w:r>
      <w:r>
        <w:t xml:space="preserve"> </w:t>
      </w:r>
      <w:r>
        <w:rPr>
          <w:i/>
          <w:iCs/>
        </w:rPr>
        <w:t xml:space="preserve">For encoding</w:t>
      </w:r>
      <w:r>
        <w:rPr>
          <w:i/>
          <w:iCs/>
        </w:rPr>
        <w:t xml:space="preserve"> </w:t>
      </w:r>
      <m:oMath>
        <m:r>
          <m:t>e</m:t>
        </m:r>
        <m:d>
          <m:dPr>
            <m:begChr m:val="("/>
            <m:endChr m:val=")"/>
            <m:sepChr m:val=""/>
            <m:grow/>
          </m:dPr>
          <m:e>
            <m:r>
              <m:t>t</m:t>
            </m:r>
          </m:e>
        </m:d>
      </m:oMath>
      <w:r>
        <w:rPr>
          <w:i/>
          <w:iCs/>
        </w:rPr>
        <w:t xml:space="preserve"> </w:t>
      </w:r>
      <w:r>
        <w:rPr>
          <w:i/>
          <w:iCs/>
        </w:rPr>
        <w:t xml:space="preserve">as above,</w:t>
      </w:r>
      <w:r>
        <w:rPr>
          <w:i/>
          <w:iCs/>
        </w:rPr>
        <w:t xml:space="preserve"> </w:t>
      </w:r>
      <m:oMath>
        <m:r>
          <m:t>e</m:t>
        </m:r>
        <m:d>
          <m:dPr>
            <m:begChr m:val="("/>
            <m:endChr m:val=")"/>
            <m:sepChr m:val=""/>
            <m:grow/>
          </m:dPr>
          <m:e>
            <m:r>
              <m:rPr>
                <m:sty m:val="p"/>
              </m:rPr>
              <m:t>n</m:t>
            </m:r>
            <m:r>
              <m:rPr>
                <m:sty m:val="p"/>
              </m:rPr>
              <m:t>e</m:t>
            </m:r>
            <m:r>
              <m:rPr>
                <m:sty m:val="p"/>
              </m:rPr>
              <m:t>g</m:t>
            </m:r>
            <m:d>
              <m:dPr>
                <m:begChr m:val="("/>
                <m:endChr m:val=")"/>
                <m:sepChr m:val=""/>
                <m:grow/>
              </m:dPr>
              <m:e>
                <m:r>
                  <m:t>t</m:t>
                </m:r>
              </m:e>
            </m:d>
          </m:e>
        </m:d>
        <m:r>
          <m:rPr>
            <m:sty m:val="p"/>
          </m:rPr>
          <m:t>=</m:t>
        </m:r>
        <m:r>
          <m:rPr>
            <m:sty m:val="p"/>
          </m:rPr>
          <m:t>{</m:t>
        </m:r>
        <m:r>
          <m:t>e</m:t>
        </m:r>
        <m:d>
          <m:dPr>
            <m:begChr m:val="("/>
            <m:endChr m:val=")"/>
            <m:sepChr m:val=""/>
            <m:grow/>
          </m:dPr>
          <m:e>
            <m:r>
              <m:t>t</m:t>
            </m:r>
          </m:e>
        </m:d>
        <m:d>
          <m:dPr>
            <m:begChr m:val="["/>
            <m:endChr m:val="]"/>
            <m:sepChr m:val=""/>
            <m:grow/>
          </m:dPr>
          <m:e>
            <m:r>
              <m:t>0</m:t>
            </m:r>
          </m:e>
        </m:d>
        <m:r>
          <m:rPr>
            <m:sty m:val="p"/>
          </m:rPr>
          <m:t>,</m:t>
        </m:r>
        <m:r>
          <m:t>e</m:t>
        </m:r>
        <m:d>
          <m:dPr>
            <m:begChr m:val="("/>
            <m:endChr m:val=")"/>
            <m:sepChr m:val=""/>
            <m:grow/>
          </m:dPr>
          <m:e>
            <m:r>
              <m:t>t</m:t>
            </m:r>
          </m:e>
        </m:d>
        <m:d>
          <m:dPr>
            <m:begChr m:val="["/>
            <m:endChr m:val="]"/>
            <m:sepChr m:val=""/>
            <m:grow/>
          </m:dPr>
          <m:e>
            <m:r>
              <m:t>1</m:t>
            </m:r>
          </m:e>
        </m:d>
        <m:r>
          <m:rPr>
            <m:sty m:val="p"/>
          </m:rPr>
          <m:t>}</m:t>
        </m:r>
      </m:oMath>
      <w:r>
        <w:rPr>
          <w:i/>
          <w:iCs/>
        </w:rPr>
        <w:t xml:space="preserve"> </w:t>
      </w:r>
      <w:r>
        <w:rPr>
          <w:i/>
          <w:iCs/>
        </w:rPr>
        <w:t xml:space="preserve">(swap bits).</w:t>
      </w:r>
    </w:p>
    <w:bookmarkEnd w:id="26"/>
    <w:bookmarkEnd w:id="27"/>
    <w:bookmarkStart w:id="34" w:name="sec:language"/>
    <w:p>
      <w:pPr>
        <w:pStyle w:val="Heading1"/>
      </w:pPr>
      <w:r>
        <w:t xml:space="preserve">The Ternlang Language</w:t>
      </w:r>
    </w:p>
    <w:bookmarkStart w:id="28" w:name="design-principles"/>
    <w:p>
      <w:pPr>
        <w:pStyle w:val="Heading2"/>
      </w:pPr>
      <w:r>
        <w:t xml:space="preserve">Design principles</w:t>
      </w:r>
    </w:p>
    <w:p>
      <w:pPr>
        <w:pStyle w:val="FirstParagraph"/>
      </w:pPr>
      <w:r>
        <w:t xml:space="preserve">Ternlang is statically typed, expression-oriented, and compiled to BET</w:t>
      </w:r>
      <w:r>
        <w:t xml:space="preserve"> </w:t>
      </w:r>
      <w:r>
        <w:t xml:space="preserve">bytecode. Three design decisions distinguish it from binary-native languages</w:t>
      </w:r>
      <w:r>
        <w:t xml:space="preserve"> </w:t>
      </w:r>
      <w:r>
        <w:t xml:space="preserve">adapted to ternary:</w:t>
      </w:r>
    </w:p>
    <w:p>
      <w:pPr>
        <w:pStyle w:val="BodyText"/>
      </w:pPr>
      <w:r>
        <w:rPr>
          <w:b/>
          <w:bCs/>
        </w:rPr>
        <w:t xml:space="preserve">Exhaustive three-way matching.</w:t>
      </w:r>
      <w:r>
        <w:t xml:space="preserve"> </w:t>
      </w:r>
      <w:r>
        <w:t xml:space="preserve">Every</w:t>
      </w:r>
      <w:r>
        <w:t xml:space="preserve"> </w:t>
      </w:r>
      <w:r>
        <w:rPr>
          <w:rStyle w:val="VerbatimChar"/>
        </w:rPr>
        <w:t xml:space="preserve">match</w:t>
      </w:r>
      <w:r>
        <w:t xml:space="preserve"> </w:t>
      </w:r>
      <w:r>
        <w:t xml:space="preserve">expression must</w:t>
      </w:r>
      <w:r>
        <w:t xml:space="preserve"> </w:t>
      </w:r>
      <w:r>
        <w:t xml:space="preserve">cover all three trit arms. The compiler rejects non-exhaustive matches at</w:t>
      </w:r>
      <w:r>
        <w:t xml:space="preserve"> </w:t>
      </w:r>
      <w:r>
        <w:t xml:space="preserve">parse time, eliminating an entire class of runtime error present in languages</w:t>
      </w:r>
      <w:r>
        <w:t xml:space="preserve"> </w:t>
      </w:r>
      <w:r>
        <w:t xml:space="preserve">that bolt ternary logic onto binary pattern matching.</w:t>
      </w:r>
    </w:p>
    <w:p>
      <w:pPr>
        <w:pStyle w:val="BodyText"/>
      </w:pPr>
      <m:oMath>
        <m:r>
          <m:t>0</m:t>
        </m:r>
      </m:oMath>
      <w:r>
        <w:rPr>
          <w:b/>
          <w:bCs/>
        </w:rPr>
        <w:t xml:space="preserve"> </w:t>
      </w:r>
      <w:r>
        <w:rPr>
          <w:b/>
          <w:bCs/>
        </w:rPr>
        <w:t xml:space="preserve">is active.</w:t>
      </w:r>
      <w:r>
        <w:t xml:space="preserve"> </w:t>
      </w:r>
      <w:r>
        <w:t xml:space="preserve">The type system and semantics assign distinct meaning</w:t>
      </w:r>
      <w:r>
        <w:t xml:space="preserve"> </w:t>
      </w:r>
      <w:r>
        <w:t xml:space="preserve">to</w:t>
      </w:r>
      <w:r>
        <w:t xml:space="preserve"> </w:t>
      </w:r>
      <m:oMath>
        <m:r>
          <m:rPr>
            <m:sty m:val="p"/>
          </m:rPr>
          <m:t>−</m:t>
        </m:r>
        <m:r>
          <m:t>1</m:t>
        </m:r>
      </m:oMath>
      <w:r>
        <w:t xml:space="preserve"> </w:t>
      </w:r>
      <w:r>
        <w:t xml:space="preserve">(conflict),</w:t>
      </w:r>
      <w:r>
        <w:t xml:space="preserve"> </w:t>
      </w:r>
      <m:oMath>
        <m:r>
          <m:t>0</m:t>
        </m:r>
      </m:oMath>
      <w:r>
        <w:t xml:space="preserve"> </w:t>
      </w:r>
      <w:r>
        <w:t xml:space="preserve">(hold, active neutral), and</w:t>
      </w:r>
      <w:r>
        <w:t xml:space="preserve"> </w:t>
      </w:r>
      <m:oMath>
        <m:r>
          <m:rPr>
            <m:sty m:val="p"/>
          </m:rPr>
          <m:t>+</m:t>
        </m:r>
        <m:r>
          <m:t>1</m:t>
        </m:r>
      </m:oMath>
      <w:r>
        <w:t xml:space="preserve"> </w:t>
      </w:r>
      <w:r>
        <w:t xml:space="preserve">(truth). There is no</w:t>
      </w:r>
      <w:r>
        <w:t xml:space="preserve"> </w:t>
      </w:r>
      <w:r>
        <w:t xml:space="preserve">null, no undefined, no NaN. A trit always carries a definite value.</w:t>
      </w:r>
    </w:p>
    <w:p>
      <w:pPr>
        <w:pStyle w:val="BodyText"/>
      </w:pPr>
      <w:r>
        <w:rPr>
          <w:b/>
          <w:bCs/>
        </w:rPr>
        <w:t xml:space="preserve">Sparsity is a language feature.</w:t>
      </w:r>
      <w:r>
        <w:t xml:space="preserve"> </w:t>
      </w:r>
      <w:r>
        <w:t xml:space="preserve">The</w:t>
      </w:r>
      <w:r>
        <w:t xml:space="preserve"> </w:t>
      </w:r>
      <w:r>
        <w:rPr>
          <w:rStyle w:val="VerbatimChar"/>
        </w:rPr>
        <w:t xml:space="preserve">@sparseskip</w:t>
      </w:r>
      <w:r>
        <w:t xml:space="preserve"> </w:t>
      </w:r>
      <w:r>
        <w:t xml:space="preserve">directive</w:t>
      </w:r>
      <w:r>
        <w:t xml:space="preserve"> </w:t>
      </w:r>
      <w:r>
        <w:t xml:space="preserve">marks a tensor operation as sparse-aware, routing the compiler to emit</w:t>
      </w:r>
      <w:r>
        <w:t xml:space="preserve"> </w:t>
      </w:r>
      <w:r>
        <w:rPr>
          <w:rStyle w:val="VerbatimChar"/>
        </w:rPr>
        <w:t xml:space="preserve">TSPARSE_MATMUL</w:t>
      </w:r>
      <w:r>
        <w:t xml:space="preserve"> </w:t>
      </w:r>
      <w:r>
        <w:t xml:space="preserve">instead of</w:t>
      </w:r>
      <w:r>
        <w:t xml:space="preserve"> </w:t>
      </w:r>
      <w:r>
        <w:rPr>
          <w:rStyle w:val="VerbatimChar"/>
        </w:rPr>
        <w:t xml:space="preserve">TMATMUL</w:t>
      </w:r>
      <w:r>
        <w:t xml:space="preserve">. Sparsity is expressed</w:t>
      </w:r>
      <w:r>
        <w:t xml:space="preserve"> </w:t>
      </w:r>
      <w:r>
        <w:t xml:space="preserve">in the source language, not discovered by the optimizer.</w:t>
      </w:r>
    </w:p>
    <w:bookmarkEnd w:id="28"/>
    <w:bookmarkStart w:id="29" w:name="core-language-constructs"/>
    <w:p>
      <w:pPr>
        <w:pStyle w:val="Heading2"/>
      </w:pPr>
      <w:r>
        <w:t xml:space="preserve">Core language constructs</w:t>
      </w:r>
    </w:p>
    <w:p>
      <w:pPr>
        <w:pStyle w:val="SourceCode"/>
      </w:pPr>
      <w:r>
        <w:rPr>
          <w:rStyle w:val="VerbatimChar"/>
        </w:rPr>
        <w:t xml:space="preserve">fn classify(signal: trit) -&gt; trit {</w:t>
      </w:r>
      <w:r>
        <w:br/>
      </w:r>
      <w:r>
        <w:rPr>
          <w:rStyle w:val="VerbatimChar"/>
        </w:rPr>
        <w:t xml:space="preserve">    match signal {</w:t>
      </w:r>
      <w:r>
        <w:br/>
      </w:r>
      <w:r>
        <w:rPr>
          <w:rStyle w:val="VerbatimChar"/>
        </w:rPr>
        <w:t xml:space="preserve">        -1 =&gt; conflict()  // disagreement confirmed</w:t>
      </w:r>
      <w:r>
        <w:br/>
      </w:r>
      <w:r>
        <w:rPr>
          <w:rStyle w:val="VerbatimChar"/>
        </w:rPr>
        <w:t xml:space="preserve">         0 =&gt; hold()      // awaiting evidence</w:t>
      </w:r>
      <w:r>
        <w:br/>
      </w:r>
      <w:r>
        <w:rPr>
          <w:rStyle w:val="VerbatimChar"/>
        </w:rPr>
        <w:t xml:space="preserve">        +1 =&gt; truth()     // assertion confirmed</w:t>
      </w:r>
      <w:r>
        <w:br/>
      </w:r>
      <w:r>
        <w:rPr>
          <w:rStyle w:val="VerbatimChar"/>
        </w:rPr>
        <w:t xml:space="preserve">    }</w:t>
      </w:r>
      <w:r>
        <w:br/>
      </w:r>
      <w:r>
        <w:rPr>
          <w:rStyle w:val="VerbatimChar"/>
        </w:rPr>
        <w:t xml:space="preserve">}</w:t>
      </w:r>
    </w:p>
    <w:p>
      <w:pPr>
        <w:pStyle w:val="SourceCode"/>
      </w:pPr>
      <w:r>
        <w:rPr>
          <w:rStyle w:val="VerbatimChar"/>
        </w:rPr>
        <w:t xml:space="preserve">// Route to TSPARSE_MATMUL at the ISA level</w:t>
      </w:r>
      <w:r>
        <w:br/>
      </w:r>
      <w:r>
        <w:rPr>
          <w:rStyle w:val="VerbatimChar"/>
        </w:rPr>
        <w:t xml:space="preserve">@sparseskip</w:t>
      </w:r>
      <w:r>
        <w:br/>
      </w:r>
      <w:r>
        <w:rPr>
          <w:rStyle w:val="VerbatimChar"/>
        </w:rPr>
        <w:t xml:space="preserve">let output: trittensor&lt;8 x 8&gt; =</w:t>
      </w:r>
      <w:r>
        <w:br/>
      </w:r>
      <w:r>
        <w:rPr>
          <w:rStyle w:val="VerbatimChar"/>
        </w:rPr>
        <w:t xml:space="preserve">    matmul(input, weights);</w:t>
      </w:r>
    </w:p>
    <w:p>
      <w:pPr>
        <w:pStyle w:val="SourceCode"/>
      </w:pPr>
      <w:r>
        <w:rPr>
          <w:rStyle w:val="VerbatimChar"/>
        </w:rPr>
        <w:t xml:space="preserve">agent Voter {</w:t>
      </w:r>
      <w:r>
        <w:br/>
      </w:r>
      <w:r>
        <w:rPr>
          <w:rStyle w:val="VerbatimChar"/>
        </w:rPr>
        <w:t xml:space="preserve">    fn handle(msg: trit) -&gt; trit {</w:t>
      </w:r>
      <w:r>
        <w:br/>
      </w:r>
      <w:r>
        <w:rPr>
          <w:rStyle w:val="VerbatimChar"/>
        </w:rPr>
        <w:t xml:space="preserve">        consensus(msg, hold())</w:t>
      </w:r>
      <w:r>
        <w:br/>
      </w:r>
      <w:r>
        <w:rPr>
          <w:rStyle w:val="VerbatimChar"/>
        </w:rPr>
        <w:t xml:space="preserve">    }</w:t>
      </w:r>
      <w:r>
        <w:br/>
      </w:r>
      <w:r>
        <w:rPr>
          <w:rStyle w:val="VerbatimChar"/>
        </w:rPr>
        <w:t xml:space="preserve">}</w:t>
      </w:r>
      <w:r>
        <w:br/>
      </w:r>
      <w:r>
        <w:br/>
      </w:r>
      <w:r>
        <w:rPr>
          <w:rStyle w:val="VerbatimChar"/>
        </w:rPr>
        <w:t xml:space="preserve">let v: agentref = spawn Voter;</w:t>
      </w:r>
      <w:r>
        <w:br/>
      </w:r>
      <w:r>
        <w:rPr>
          <w:rStyle w:val="VerbatimChar"/>
        </w:rPr>
        <w:t xml:space="preserve">send v truth();</w:t>
      </w:r>
      <w:r>
        <w:br/>
      </w:r>
      <w:r>
        <w:rPr>
          <w:rStyle w:val="VerbatimChar"/>
        </w:rPr>
        <w:t xml:space="preserve">let decision: trit = await v;</w:t>
      </w:r>
    </w:p>
    <w:bookmarkEnd w:id="29"/>
    <w:bookmarkStart w:id="30" w:name="type-system"/>
    <w:p>
      <w:pPr>
        <w:pStyle w:val="Heading2"/>
      </w:pPr>
      <w:r>
        <w:t xml:space="preserve">Type system</w:t>
      </w:r>
    </w:p>
    <w:p>
      <w:pPr>
        <w:pStyle w:val="FirstParagraph"/>
      </w:pPr>
      <w:r>
        <w:t xml:space="preserve">The core types are</w:t>
      </w:r>
      <w:r>
        <w:t xml:space="preserve"> </w:t>
      </w:r>
      <w:r>
        <w:rPr>
          <w:rStyle w:val="VerbatimChar"/>
        </w:rPr>
        <w:t xml:space="preserve">trit</w:t>
      </w:r>
      <w:r>
        <w:t xml:space="preserve"> </w:t>
      </w:r>
      <w:r>
        <w:t xml:space="preserve">(a single balanced ternary value),</w:t>
      </w:r>
      <w:r>
        <w:t xml:space="preserve"> </w:t>
      </w:r>
      <w:r>
        <w:rPr>
          <w:rStyle w:val="VerbatimChar"/>
        </w:rPr>
        <w:t xml:space="preserve">trittensor&lt;N x M&gt;</w:t>
      </w:r>
      <w:r>
        <w:t xml:space="preserve"> </w:t>
      </w:r>
      <w:r>
        <w:t xml:space="preserve">(an</w:t>
      </w:r>
      <w:r>
        <w:t xml:space="preserve"> </w:t>
      </w:r>
      <m:oMath>
        <m:r>
          <m:t>N</m:t>
        </m:r>
        <m:r>
          <m:rPr>
            <m:sty m:val="p"/>
          </m:rPr>
          <m:t>×</m:t>
        </m:r>
        <m:r>
          <m:t>M</m:t>
        </m:r>
      </m:oMath>
      <w:r>
        <w:t xml:space="preserve"> </w:t>
      </w:r>
      <w:r>
        <w:t xml:space="preserve">matrix of trits stored on the</w:t>
      </w:r>
      <w:r>
        <w:t xml:space="preserve"> </w:t>
      </w:r>
      <w:r>
        <w:t xml:space="preserve">tensor heap), and</w:t>
      </w:r>
      <w:r>
        <w:t xml:space="preserve"> </w:t>
      </w:r>
      <w:r>
        <w:rPr>
          <w:rStyle w:val="VerbatimChar"/>
        </w:rPr>
        <w:t xml:space="preserve">agentref</w:t>
      </w:r>
      <w:r>
        <w:t xml:space="preserve"> </w:t>
      </w:r>
      <w:r>
        <w:t xml:space="preserve">(a handle to a running actor instance,</w:t>
      </w:r>
      <w:r>
        <w:t xml:space="preserve"> </w:t>
      </w:r>
      <w:r>
        <w:t xml:space="preserve">local or remote). Struct types with trit/tensor fields are supported via</w:t>
      </w:r>
      <w:r>
        <w:t xml:space="preserve"> </w:t>
      </w:r>
      <w:r>
        <w:t xml:space="preserve">field-name mangling in the register allocator.</w:t>
      </w:r>
    </w:p>
    <w:bookmarkEnd w:id="30"/>
    <w:bookmarkStart w:id="31" w:name="subsec:propagate"/>
    <w:p>
      <w:pPr>
        <w:pStyle w:val="Heading2"/>
      </w:pPr>
      <w:r>
        <w:t xml:space="preserve">Ternary Error Propagation</w:t>
      </w:r>
    </w:p>
    <w:p>
      <w:pPr>
        <w:pStyle w:val="FirstParagraph"/>
      </w:pPr>
      <w:r>
        <w:t xml:space="preserve">Ternlang introduces a postfix</w:t>
      </w:r>
      <w:r>
        <w:t xml:space="preserve"> </w:t>
      </w:r>
      <w:r>
        <w:rPr>
          <w:rStyle w:val="VerbatimChar"/>
        </w:rPr>
        <w:t xml:space="preserve">?</w:t>
      </w:r>
      <w:r>
        <w:t xml:space="preserve"> </w:t>
      </w:r>
      <w:r>
        <w:t xml:space="preserve">operator for ternary-native error</w:t>
      </w:r>
      <w:r>
        <w:t xml:space="preserve"> </w:t>
      </w:r>
      <w:r>
        <w:t xml:space="preserve">propagation, analogous to Rust’s</w:t>
      </w:r>
      <w:r>
        <w:t xml:space="preserve"> </w:t>
      </w:r>
      <w:r>
        <w:rPr>
          <w:rStyle w:val="VerbatimChar"/>
        </w:rPr>
        <w:t xml:space="preserve">?</w:t>
      </w:r>
      <w:r>
        <w:t xml:space="preserve"> </w:t>
      </w:r>
      <w:r>
        <w:t xml:space="preserve">operator but grounded in the</w:t>
      </w:r>
      <w:r>
        <w:t xml:space="preserve"> </w:t>
      </w:r>
      <w:r>
        <w:t xml:space="preserve">three-valued semantics of the trit space. For any expression</w:t>
      </w:r>
      <w:r>
        <w:t xml:space="preserve"> </w:t>
      </w:r>
      <m:oMath>
        <m:r>
          <m:t>e</m:t>
        </m:r>
      </m:oMath>
      <w:r>
        <w:t xml:space="preserve"> </w:t>
      </w:r>
      <w:r>
        <w:t xml:space="preserve">of type</w:t>
      </w:r>
      <w:r>
        <w:t xml:space="preserve"> </w:t>
      </w:r>
      <w:r>
        <w:rPr>
          <w:rStyle w:val="VerbatimChar"/>
        </w:rPr>
        <w:t xml:space="preserve">trit</w:t>
      </w:r>
      <w:r>
        <w:t xml:space="preserve">, writing</w:t>
      </w:r>
      <w:r>
        <w:t xml:space="preserve"> </w:t>
      </w:r>
      <m:oMath>
        <m:r>
          <m:t>e</m:t>
        </m:r>
        <m:r>
          <m:rPr>
            <m:nor/>
            <m:sty m:val="p"/>
            <m:scr m:val="monospace"/>
          </m:rPr>
          <m:t>?</m:t>
        </m:r>
      </m:oMath>
      <w:r>
        <w:t xml:space="preserve"> </w:t>
      </w:r>
      <w:r>
        <w:t xml:space="preserve">in a function body has the following</w:t>
      </w:r>
      <w:r>
        <w:t xml:space="preserve"> </w:t>
      </w:r>
      <w:r>
        <w:t xml:space="preserve">semantics:</w:t>
      </w:r>
    </w:p>
    <w:p>
      <w:pPr>
        <w:pStyle w:val="BodyText"/>
      </w:pPr>
      <m:oMathPara>
        <m:oMathParaPr>
          <m:jc m:val="center"/>
        </m:oMathParaPr>
        <m:oMath>
          <m:r>
            <m:t>e</m:t>
          </m:r>
          <m:r>
            <m:rPr>
              <m:nor/>
              <m:sty m:val="p"/>
              <m:scr m:val="monospace"/>
            </m:rPr>
            <m:t>?</m:t>
          </m:r>
          <m:r>
            <m:t> </m:t>
          </m:r>
          <m:r>
            <m:rPr>
              <m:sty m:val="p"/>
            </m:rPr>
            <m:t>≜</m:t>
          </m:r>
          <m:r>
            <m:t> </m:t>
          </m:r>
          <m:d>
            <m:dPr>
              <m:begChr m:val="{"/>
              <m:endChr m:val=""/>
              <m:sepChr m:val=""/>
              <m:grow/>
            </m:dPr>
            <m:e>
              <m:m>
                <m:mPr>
                  <m:baseJc m:val="center"/>
                  <m:plcHide m:val="on"/>
                  <m:mcs>
                    <m:mc>
                      <m:mcPr>
                        <m:mcJc m:val="left"/>
                        <m:count m:val="1"/>
                      </m:mcPr>
                    </m:mc>
                    <m:mc>
                      <m:mcPr>
                        <m:mcJc m:val="left"/>
                        <m:count m:val="1"/>
                      </m:mcPr>
                    </m:mc>
                  </m:mcs>
                </m:mPr>
                <m:mr>
                  <m:e>
                    <m:r>
                      <m:rPr>
                        <m:nor/>
                        <m:sty m:val="p"/>
                      </m:rPr>
                      <m:t>return</m:t>
                    </m:r>
                    <m:r>
                      <m:t> </m:t>
                    </m:r>
                    <m:r>
                      <m:rPr>
                        <m:sty m:val="p"/>
                      </m:rPr>
                      <m:t>−</m:t>
                    </m:r>
                    <m:r>
                      <m:t>1</m:t>
                    </m:r>
                  </m:e>
                  <m:e>
                    <m:r>
                      <m:rPr>
                        <m:nor/>
                        <m:sty m:val="p"/>
                      </m:rPr>
                      <m:t>if </m:t>
                    </m:r>
                    <m:r>
                      <m:t>e</m:t>
                    </m:r>
                    <m:r>
                      <m:rPr>
                        <m:sty m:val="p"/>
                      </m:rPr>
                      <m:t>=</m:t>
                    </m:r>
                    <m:r>
                      <m:rPr>
                        <m:sty m:val="p"/>
                      </m:rPr>
                      <m:t>−</m:t>
                    </m:r>
                    <m:r>
                      <m:t>1</m:t>
                    </m:r>
                  </m:e>
                </m:mr>
                <m:mr>
                  <m:e>
                    <m:r>
                      <m:t>e</m:t>
                    </m:r>
                  </m:e>
                  <m:e>
                    <m:r>
                      <m:rPr>
                        <m:nor/>
                        <m:sty m:val="p"/>
                      </m:rPr>
                      <m:t>otherwise</m:t>
                    </m:r>
                  </m:e>
                </m:mr>
              </m:m>
            </m:e>
          </m:d>
        </m:oMath>
      </m:oMathPara>
    </w:p>
    <w:p>
      <w:pPr>
        <w:pStyle w:val="FirstParagraph"/>
      </w:pPr>
      <w:r>
        <w:t xml:space="preserve">This elevates trit</w:t>
      </w:r>
      <w:r>
        <w:t xml:space="preserve"> </w:t>
      </w:r>
      <m:oMath>
        <m:r>
          <m:rPr>
            <m:sty m:val="p"/>
          </m:rPr>
          <m:t>−</m:t>
        </m:r>
        <m:r>
          <m:t>1</m:t>
        </m:r>
      </m:oMath>
      <w:r>
        <w:t xml:space="preserve"> </w:t>
      </w:r>
      <w:r>
        <w:t xml:space="preserve">(conflict) from a value to a structural signal: any</w:t>
      </w:r>
      <w:r>
        <w:t xml:space="preserve"> </w:t>
      </w:r>
      <w:r>
        <w:t xml:space="preserve">function that receives a conflict can propagate it up the call chain without</w:t>
      </w:r>
      <w:r>
        <w:t xml:space="preserve"> </w:t>
      </w:r>
      <w:r>
        <w:t xml:space="preserve">explicit match arms. At the BET level,</w:t>
      </w:r>
      <w:r>
        <w:t xml:space="preserve"> </w:t>
      </w:r>
      <w:r>
        <w:rPr>
          <w:rStyle w:val="VerbatimChar"/>
        </w:rPr>
        <w:t xml:space="preserve">expr?</w:t>
      </w:r>
      <w:r>
        <w:t xml:space="preserve"> </w:t>
      </w:r>
      <w:r>
        <w:t xml:space="preserve">compiles to:</w:t>
      </w:r>
    </w:p>
    <w:p>
      <w:pPr>
        <w:pStyle w:val="SourceCode"/>
      </w:pPr>
      <w:r>
        <w:rPr>
          <w:rStyle w:val="VerbatimChar"/>
        </w:rPr>
        <w:t xml:space="preserve">; expr already on stack: [val]</w:t>
      </w:r>
      <w:r>
        <w:br/>
      </w:r>
      <w:r>
        <w:rPr>
          <w:rStyle w:val="VerbatimChar"/>
        </w:rPr>
        <w:t xml:space="preserve">TDUP          ; [val, dup]</w:t>
      </w:r>
      <w:r>
        <w:br/>
      </w:r>
      <w:r>
        <w:rPr>
          <w:rStyle w:val="VerbatimChar"/>
        </w:rPr>
        <w:t xml:space="preserve">TJMP_NEG L1   ; consume dup; if -1 -&gt; L1; else [val] continues</w:t>
      </w:r>
      <w:r>
        <w:br/>
      </w:r>
      <w:r>
        <w:rPr>
          <w:rStyle w:val="VerbatimChar"/>
        </w:rPr>
        <w:t xml:space="preserve">TJMP L2       ; skip early return</w:t>
      </w:r>
      <w:r>
        <w:br/>
      </w:r>
      <w:r>
        <w:rPr>
          <w:rStyle w:val="VerbatimChar"/>
        </w:rPr>
        <w:t xml:space="preserve">L1: TRET      ; return -1 to caller</w:t>
      </w:r>
      <w:r>
        <w:br/>
      </w:r>
      <w:r>
        <w:rPr>
          <w:rStyle w:val="VerbatimChar"/>
        </w:rPr>
        <w:t xml:space="preserve">L2: (continue with val on stack)</w:t>
      </w:r>
    </w:p>
    <w:p>
      <w:pPr>
        <w:pStyle w:val="FirstParagraph"/>
      </w:pPr>
      <w:r>
        <w:t xml:space="preserve">The parser disambiguates</w:t>
      </w:r>
      <w:r>
        <w:t xml:space="preserve"> </w:t>
      </w:r>
      <w:r>
        <w:rPr>
          <w:rStyle w:val="VerbatimChar"/>
        </w:rPr>
        <w:t xml:space="preserve">?</w:t>
      </w:r>
      <w:r>
        <w:t xml:space="preserve"> </w:t>
      </w:r>
      <w:r>
        <w:t xml:space="preserve">from the ternary branching operator</w:t>
      </w:r>
      <w:r>
        <w:t xml:space="preserve"> </w:t>
      </w:r>
      <w:r>
        <w:t xml:space="preserve">(also</w:t>
      </w:r>
      <w:r>
        <w:t xml:space="preserve"> </w:t>
      </w:r>
      <w:r>
        <w:rPr>
          <w:rStyle w:val="VerbatimChar"/>
        </w:rPr>
        <w:t xml:space="preserve">?</w:t>
      </w:r>
      <w:r>
        <w:t xml:space="preserve">) using two-token lookahead:</w:t>
      </w:r>
      <w:r>
        <w:t xml:space="preserve"> </w:t>
      </w:r>
      <w:r>
        <w:rPr>
          <w:rStyle w:val="VerbatimChar"/>
        </w:rPr>
        <w:t xml:space="preserve">expr?</w:t>
      </w:r>
      <w:r>
        <w:t xml:space="preserve"> </w:t>
      </w:r>
      <w:r>
        <w:t xml:space="preserve">followed by</w:t>
      </w:r>
      <w:r>
        <w:t xml:space="preserve"> </w:t>
      </w:r>
      <w:r>
        <w:rPr>
          <w:rStyle w:val="VerbatimChar"/>
        </w:rPr>
        <w:t xml:space="preserve">{</w:t>
      </w:r>
      <w:r>
        <w:t xml:space="preserve"> </w:t>
      </w:r>
      <w:r>
        <w:t xml:space="preserve">is an uncertain branch;</w:t>
      </w:r>
      <w:r>
        <w:t xml:space="preserve"> </w:t>
      </w:r>
      <w:r>
        <w:rPr>
          <w:rStyle w:val="VerbatimChar"/>
        </w:rPr>
        <w:t xml:space="preserve">expr?</w:t>
      </w:r>
      <w:r>
        <w:t xml:space="preserve"> </w:t>
      </w:r>
      <w:r>
        <w:t xml:space="preserve">followed by any other</w:t>
      </w:r>
      <w:r>
        <w:t xml:space="preserve"> </w:t>
      </w:r>
      <w:r>
        <w:t xml:space="preserve">token is a propagation operator.</w:t>
      </w:r>
    </w:p>
    <w:p>
      <w:pPr>
        <w:pStyle w:val="SourceCode"/>
      </w:pPr>
      <w:r>
        <w:rPr>
          <w:rStyle w:val="VerbatimChar"/>
        </w:rPr>
        <w:t xml:space="preserve">fn validate_signal(x: trit) -&gt; trit {</w:t>
      </w:r>
      <w:r>
        <w:br/>
      </w:r>
      <w:r>
        <w:rPr>
          <w:rStyle w:val="VerbatimChar"/>
        </w:rPr>
        <w:t xml:space="preserve">    let checked: trit = boundary_check(x)?; // propagate if conflict</w:t>
      </w:r>
      <w:r>
        <w:br/>
      </w:r>
      <w:r>
        <w:rPr>
          <w:rStyle w:val="VerbatimChar"/>
        </w:rPr>
        <w:t xml:space="preserve">    return range_check(checked)?;           // propagate again</w:t>
      </w:r>
      <w:r>
        <w:br/>
      </w:r>
      <w:r>
        <w:rPr>
          <w:rStyle w:val="VerbatimChar"/>
        </w:rPr>
        <w:t xml:space="preserve">}</w:t>
      </w:r>
      <w:r>
        <w:br/>
      </w:r>
      <w:r>
        <w:br/>
      </w:r>
      <w:r>
        <w:rPr>
          <w:rStyle w:val="VerbatimChar"/>
        </w:rPr>
        <w:t xml:space="preserve">fn main() -&gt; trit {</w:t>
      </w:r>
      <w:r>
        <w:br/>
      </w:r>
      <w:r>
        <w:rPr>
          <w:rStyle w:val="VerbatimChar"/>
        </w:rPr>
        <w:t xml:space="preserve">    return validate_signal(1)?; // -1 if any check fails</w:t>
      </w:r>
      <w:r>
        <w:br/>
      </w:r>
      <w:r>
        <w:rPr>
          <w:rStyle w:val="VerbatimChar"/>
        </w:rPr>
        <w:t xml:space="preserve">}</w:t>
      </w:r>
    </w:p>
    <w:bookmarkEnd w:id="31"/>
    <w:bookmarkStart w:id="32" w:name="subsec:modules"/>
    <w:p>
      <w:pPr>
        <w:pStyle w:val="Heading2"/>
      </w:pPr>
      <w:r>
        <w:t xml:space="preserve">Cross-File Module System</w:t>
      </w:r>
    </w:p>
    <w:p>
      <w:pPr>
        <w:pStyle w:val="FirstParagraph"/>
      </w:pPr>
      <w:r>
        <w:t xml:space="preserve">Ternlang’s module system supports two resolution strategies, tried in order:</w:t>
      </w:r>
    </w:p>
    <w:p>
      <w:pPr>
        <w:numPr>
          <w:ilvl w:val="0"/>
          <w:numId w:val="1002"/>
        </w:numPr>
      </w:pPr>
      <w:r>
        <w:rPr>
          <w:b/>
          <w:bCs/>
        </w:rPr>
        <w:t xml:space="preserve">Built-in stdlib</w:t>
      </w:r>
      <w:r>
        <w:t xml:space="preserve"> </w:t>
      </w:r>
      <w:r>
        <w:t xml:space="preserve">(compile-time embedded):</w:t>
      </w:r>
      <w:r>
        <w:t xml:space="preserve"> </w:t>
      </w:r>
      <w:r>
        <w:rPr>
          <w:rStyle w:val="VerbatimChar"/>
        </w:rPr>
        <w:t xml:space="preserve">std::trit</w:t>
      </w:r>
      <w:r>
        <w:t xml:space="preserve">,</w:t>
      </w:r>
      <w:r>
        <w:t xml:space="preserve"> </w:t>
      </w:r>
      <w:r>
        <w:rPr>
          <w:rStyle w:val="VerbatimChar"/>
        </w:rPr>
        <w:t xml:space="preserve">std::math</w:t>
      </w:r>
      <w:r>
        <w:t xml:space="preserve">,</w:t>
      </w:r>
      <w:r>
        <w:t xml:space="preserve"> </w:t>
      </w:r>
      <w:r>
        <w:rPr>
          <w:rStyle w:val="VerbatimChar"/>
        </w:rPr>
        <w:t xml:space="preserve">std::tensor</w:t>
      </w:r>
      <w:r>
        <w:t xml:space="preserve">,</w:t>
      </w:r>
      <w:r>
        <w:t xml:space="preserve"> </w:t>
      </w:r>
      <w:r>
        <w:rPr>
          <w:rStyle w:val="VerbatimChar"/>
        </w:rPr>
        <w:t xml:space="preserve">std::io</w:t>
      </w:r>
      <w:r>
        <w:t xml:space="preserve">,</w:t>
      </w:r>
      <w:r>
        <w:t xml:space="preserve"> </w:t>
      </w:r>
      <w:r>
        <w:rPr>
          <w:rStyle w:val="VerbatimChar"/>
        </w:rPr>
        <w:t xml:space="preserve">ml::quantize</w:t>
      </w:r>
      <w:r>
        <w:t xml:space="preserve">,</w:t>
      </w:r>
      <w:r>
        <w:t xml:space="preserve"> </w:t>
      </w:r>
      <w:r>
        <w:rPr>
          <w:rStyle w:val="VerbatimChar"/>
        </w:rPr>
        <w:t xml:space="preserve">ml::inference</w:t>
      </w:r>
      <w:r>
        <w:t xml:space="preserve"> </w:t>
      </w:r>
      <w:r>
        <w:t xml:space="preserve">are embedded in the</w:t>
      </w:r>
      <w:r>
        <w:t xml:space="preserve"> </w:t>
      </w:r>
      <w:r>
        <w:t xml:space="preserve">compiler binary via</w:t>
      </w:r>
      <w:r>
        <w:t xml:space="preserve"> </w:t>
      </w:r>
      <w:r>
        <w:rPr>
          <w:rStyle w:val="VerbatimChar"/>
        </w:rPr>
        <w:t xml:space="preserve">include_str!</w:t>
      </w:r>
      <w:r>
        <w:t xml:space="preserve">—zero filesystem I/O at</w:t>
      </w:r>
      <w:r>
        <w:t xml:space="preserve"> </w:t>
      </w:r>
      <w:r>
        <w:t xml:space="preserve">runtime.</w:t>
      </w:r>
    </w:p>
    <w:p>
      <w:pPr>
        <w:numPr>
          <w:ilvl w:val="0"/>
          <w:numId w:val="1002"/>
        </w:numPr>
      </w:pPr>
      <w:r>
        <w:rPr>
          <w:b/>
          <w:bCs/>
        </w:rPr>
        <w:t xml:space="preserve">User-defined modules</w:t>
      </w:r>
      <w:r>
        <w:t xml:space="preserve">: a</w:t>
      </w:r>
      <w:r>
        <w:t xml:space="preserve"> </w:t>
      </w:r>
      <w:r>
        <w:rPr>
          <w:rStyle w:val="VerbatimChar"/>
        </w:rPr>
        <w:t xml:space="preserve">ModuleResolver</w:t>
      </w:r>
      <w:r>
        <w:t xml:space="preserve"> </w:t>
      </w:r>
      <w:r>
        <w:t xml:space="preserve">walks</w:t>
      </w:r>
      <w:r>
        <w:t xml:space="preserve"> </w:t>
      </w:r>
      <w:r>
        <w:rPr>
          <w:rStyle w:val="VerbatimChar"/>
        </w:rPr>
        <w:t xml:space="preserve">use</w:t>
      </w:r>
      <w:r>
        <w:t xml:space="preserve"> </w:t>
      </w:r>
      <w:r>
        <w:t xml:space="preserve">paths relative to the source file’s directory. A</w:t>
      </w:r>
      <w:r>
        <w:t xml:space="preserve"> </w:t>
      </w:r>
      <w:r>
        <w:t xml:space="preserve">declaration</w:t>
      </w:r>
      <w:r>
        <w:t xml:space="preserve"> </w:t>
      </w:r>
      <w:r>
        <w:rPr>
          <w:rStyle w:val="VerbatimChar"/>
        </w:rPr>
        <w:t xml:space="preserve">use agents::voter;</w:t>
      </w:r>
      <w:r>
        <w:t xml:space="preserve"> </w:t>
      </w:r>
      <w:r>
        <w:t xml:space="preserve">resolves to</w:t>
      </w:r>
      <w:r>
        <w:t xml:space="preserve"> </w:t>
      </w:r>
      <w:r>
        <w:rPr>
          <w:rStyle w:val="VerbatimChar"/>
        </w:rPr>
        <w:t xml:space="preserve">&lt;source_dir&gt;/agents/voter.tern</w:t>
      </w:r>
      <w:r>
        <w:t xml:space="preserve">, parsed and merged into</w:t>
      </w:r>
      <w:r>
        <w:t xml:space="preserve"> </w:t>
      </w:r>
      <w:r>
        <w:t xml:space="preserve">the program before semantic analysis.</w:t>
      </w:r>
    </w:p>
    <w:p>
      <w:pPr>
        <w:pStyle w:val="FirstParagraph"/>
      </w:pPr>
      <w:r>
        <w:t xml:space="preserve">Both strategies deduplicate: a module loaded by multiple</w:t>
      </w:r>
      <w:r>
        <w:t xml:space="preserve"> </w:t>
      </w:r>
      <w:r>
        <w:rPr>
          <w:rStyle w:val="VerbatimChar"/>
        </w:rPr>
        <w:t xml:space="preserve">use</w:t>
      </w:r>
      <w:r>
        <w:t xml:space="preserve"> </w:t>
      </w:r>
      <w:r>
        <w:t xml:space="preserve">statements is parsed exactly once, and functions already present in the</w:t>
      </w:r>
      <w:r>
        <w:t xml:space="preserve"> </w:t>
      </w:r>
      <w:r>
        <w:t xml:space="preserve">program are never duplicated. This makes</w:t>
      </w:r>
      <w:r>
        <w:t xml:space="preserve"> </w:t>
      </w:r>
      <w:r>
        <w:rPr>
          <w:rStyle w:val="VerbatimChar"/>
        </w:rPr>
        <w:t xml:space="preserve">StdlibLoader::resolve()</w:t>
      </w:r>
      <w:r>
        <w:t xml:space="preserve"> </w:t>
      </w:r>
      <w:r>
        <w:t xml:space="preserve">idempotent and safe to call multiple times.</w:t>
      </w:r>
    </w:p>
    <w:p>
      <w:pPr>
        <w:pStyle w:val="SourceCode"/>
      </w:pPr>
      <w:r>
        <w:rPr>
          <w:rStyle w:val="VerbatimChar"/>
        </w:rPr>
        <w:t xml:space="preserve">// agents/voter.tern</w:t>
      </w:r>
      <w:r>
        <w:br/>
      </w:r>
      <w:r>
        <w:rPr>
          <w:rStyle w:val="VerbatimChar"/>
        </w:rPr>
        <w:t xml:space="preserve">fn weighted_vote(a: trit, b: trit, c: trit) -&gt; trit {</w:t>
      </w:r>
      <w:r>
        <w:br/>
      </w:r>
      <w:r>
        <w:rPr>
          <w:rStyle w:val="VerbatimChar"/>
        </w:rPr>
        <w:t xml:space="preserve">    consensus(consensus(a, b), c)</w:t>
      </w:r>
      <w:r>
        <w:br/>
      </w:r>
      <w:r>
        <w:rPr>
          <w:rStyle w:val="VerbatimChar"/>
        </w:rPr>
        <w:t xml:space="preserve">}</w:t>
      </w:r>
      <w:r>
        <w:br/>
      </w:r>
      <w:r>
        <w:br/>
      </w:r>
      <w:r>
        <w:rPr>
          <w:rStyle w:val="VerbatimChar"/>
        </w:rPr>
        <w:t xml:space="preserve">// main.tern</w:t>
      </w:r>
      <w:r>
        <w:br/>
      </w:r>
      <w:r>
        <w:rPr>
          <w:rStyle w:val="VerbatimChar"/>
        </w:rPr>
        <w:t xml:space="preserve">fn main() -&gt; trit {</w:t>
      </w:r>
      <w:r>
        <w:br/>
      </w:r>
      <w:r>
        <w:rPr>
          <w:rStyle w:val="VerbatimChar"/>
        </w:rPr>
        <w:t xml:space="preserve">    use agents::voter;</w:t>
      </w:r>
      <w:r>
        <w:br/>
      </w:r>
      <w:r>
        <w:rPr>
          <w:rStyle w:val="VerbatimChar"/>
        </w:rPr>
        <w:t xml:space="preserve">    return weighted_vote(1, 0, -1);</w:t>
      </w:r>
      <w:r>
        <w:br/>
      </w:r>
      <w:r>
        <w:rPr>
          <w:rStyle w:val="VerbatimChar"/>
        </w:rPr>
        <w:t xml:space="preserve">}</w:t>
      </w:r>
    </w:p>
    <w:bookmarkEnd w:id="32"/>
    <w:bookmarkStart w:id="33" w:name="subsec:diagnostics"/>
    <w:p>
      <w:pPr>
        <w:pStyle w:val="Heading2"/>
      </w:pPr>
      <w:r>
        <w:t xml:space="preserve">Diagnostic Philosophy</w:t>
      </w:r>
    </w:p>
    <w:p>
      <w:pPr>
        <w:pStyle w:val="FirstParagraph"/>
      </w:pPr>
      <w:r>
        <w:t xml:space="preserve">Ternlang’s error messages carry structured codes and ternary-philosophical</w:t>
      </w:r>
      <w:r>
        <w:t xml:space="preserve"> </w:t>
      </w:r>
      <w:r>
        <w:t xml:space="preserve">commentary. Every diagnostic has a machine-readable code (for tooling and</w:t>
      </w:r>
      <w:r>
        <w:t xml:space="preserve"> </w:t>
      </w:r>
      <w:r>
        <w:t xml:space="preserve">documentation lookup) and a human-readable nudge that frames the error in</w:t>
      </w:r>
      <w:r>
        <w:t xml:space="preserve"> </w:t>
      </w:r>
      <w:r>
        <w:t xml:space="preserve">the language’s formal architecture:</w:t>
      </w:r>
    </w:p>
    <w:p>
      <w:pPr>
        <w:numPr>
          <w:ilvl w:val="0"/>
          <w:numId w:val="1003"/>
        </w:numPr>
      </w:pPr>
      <w:r>
        <w:rPr>
          <w:rStyle w:val="VerbatimChar"/>
        </w:rPr>
        <w:t xml:space="preserve">[PARSE-001]</w:t>
      </w:r>
      <w:r>
        <w:t xml:space="preserve"> </w:t>
      </w:r>
      <w:r>
        <w:t xml:space="preserve">Unexpected token —</w:t>
      </w:r>
      <w:r>
        <w:t xml:space="preserve"> </w:t>
      </w:r>
      <w:r>
        <w:rPr>
          <w:i/>
          <w:iCs/>
        </w:rPr>
        <w:t xml:space="preserve">"the lexer hit something</w:t>
      </w:r>
      <w:r>
        <w:rPr>
          <w:i/>
          <w:iCs/>
        </w:rPr>
        <w:t xml:space="preserve"> </w:t>
      </w:r>
      <w:r>
        <w:rPr>
          <w:i/>
          <w:iCs/>
        </w:rPr>
        <w:t xml:space="preserve">it didn’t expect. Check your syntax."</w:t>
      </w:r>
    </w:p>
    <w:p>
      <w:pPr>
        <w:numPr>
          <w:ilvl w:val="0"/>
          <w:numId w:val="1003"/>
        </w:numPr>
      </w:pPr>
      <w:r>
        <w:rPr>
          <w:rStyle w:val="VerbatimChar"/>
        </w:rPr>
        <w:t xml:space="preserve">[PARSE-004]</w:t>
      </w:r>
      <w:r>
        <w:t xml:space="preserve"> </w:t>
      </w:r>
      <w:r>
        <w:t xml:space="preserve">Non-exhaustive match —</w:t>
      </w:r>
      <w:r>
        <w:t xml:space="preserve"> </w:t>
      </w:r>
      <w:r>
        <w:rPr>
          <w:i/>
          <w:iCs/>
        </w:rPr>
        <w:t xml:space="preserve">"ternary has three</w:t>
      </w:r>
      <w:r>
        <w:rPr>
          <w:i/>
          <w:iCs/>
        </w:rPr>
        <w:t xml:space="preserve"> </w:t>
      </w:r>
      <w:r>
        <w:rPr>
          <w:i/>
          <w:iCs/>
        </w:rPr>
        <w:t xml:space="preserve">states — cover all three or the compiler won’t let you through."</w:t>
      </w:r>
    </w:p>
    <w:p>
      <w:pPr>
        <w:numPr>
          <w:ilvl w:val="0"/>
          <w:numId w:val="1003"/>
        </w:numPr>
      </w:pPr>
      <w:r>
        <w:rPr>
          <w:rStyle w:val="VerbatimChar"/>
        </w:rPr>
        <w:t xml:space="preserve">[SCOPE-001]</w:t>
      </w:r>
      <w:r>
        <w:t xml:space="preserve"> </w:t>
      </w:r>
      <w:r>
        <w:t xml:space="preserve">Undefined variable —</w:t>
      </w:r>
      <w:r>
        <w:t xml:space="preserve"> </w:t>
      </w:r>
      <w:r>
        <w:rPr>
          <w:i/>
          <w:iCs/>
        </w:rPr>
        <w:t xml:space="preserve">"hold state — declare</w:t>
      </w:r>
      <w:r>
        <w:rPr>
          <w:i/>
          <w:iCs/>
        </w:rPr>
        <w:t xml:space="preserve"> </w:t>
      </w:r>
      <w:r>
        <w:rPr>
          <w:i/>
          <w:iCs/>
        </w:rPr>
        <w:t xml:space="preserve">before use."</w:t>
      </w:r>
    </w:p>
    <w:p>
      <w:pPr>
        <w:numPr>
          <w:ilvl w:val="0"/>
          <w:numId w:val="1003"/>
        </w:numPr>
      </w:pPr>
      <w:r>
        <w:rPr>
          <w:rStyle w:val="VerbatimChar"/>
        </w:rPr>
        <w:t xml:space="preserve">[FN-002]</w:t>
      </w:r>
      <w:r>
        <w:t xml:space="preserve"> </w:t>
      </w:r>
      <w:r>
        <w:t xml:space="preserve">Return type mismatch —</w:t>
      </w:r>
      <w:r>
        <w:t xml:space="preserve"> </w:t>
      </w:r>
      <w:r>
        <w:rPr>
          <w:i/>
          <w:iCs/>
        </w:rPr>
        <w:t xml:space="preserve">"ternary contracts are</w:t>
      </w:r>
      <w:r>
        <w:rPr>
          <w:i/>
          <w:iCs/>
        </w:rPr>
        <w:t xml:space="preserve"> </w:t>
      </w:r>
      <w:r>
        <w:rPr>
          <w:i/>
          <w:iCs/>
        </w:rPr>
        <w:t xml:space="preserve">strict."</w:t>
      </w:r>
    </w:p>
    <w:p>
      <w:pPr>
        <w:numPr>
          <w:ilvl w:val="0"/>
          <w:numId w:val="1003"/>
        </w:numPr>
      </w:pPr>
      <w:r>
        <w:rPr>
          <w:rStyle w:val="VerbatimChar"/>
        </w:rPr>
        <w:t xml:space="preserve">[BET-001]</w:t>
      </w:r>
      <w:r>
        <w:t xml:space="preserve"> </w:t>
      </w:r>
      <w:r>
        <w:t xml:space="preserve">Stack underflow —</w:t>
      </w:r>
      <w:r>
        <w:t xml:space="preserve"> </w:t>
      </w:r>
      <w:r>
        <w:rPr>
          <w:i/>
          <w:iCs/>
        </w:rPr>
        <w:t xml:space="preserve">"you tried to pop a truth</w:t>
      </w:r>
      <w:r>
        <w:rPr>
          <w:i/>
          <w:iCs/>
        </w:rPr>
        <w:t xml:space="preserve"> </w:t>
      </w:r>
      <w:r>
        <w:rPr>
          <w:i/>
          <w:iCs/>
        </w:rPr>
        <w:t xml:space="preserve">that wasn’t there."</w:t>
      </w:r>
    </w:p>
    <w:p>
      <w:pPr>
        <w:numPr>
          <w:ilvl w:val="0"/>
          <w:numId w:val="1003"/>
        </w:numPr>
      </w:pPr>
      <w:r>
        <w:rPr>
          <w:rStyle w:val="VerbatimChar"/>
        </w:rPr>
        <w:t xml:space="preserve">[PROP-001]</w:t>
      </w:r>
      <w:r>
        <w:t xml:space="preserve"> </w:t>
      </w:r>
      <w:r>
        <w:rPr>
          <w:rStyle w:val="VerbatimChar"/>
        </w:rPr>
        <w:t xml:space="preserve">?</w:t>
      </w:r>
      <w:r>
        <w:t xml:space="preserve"> </w:t>
      </w:r>
      <w:r>
        <w:t xml:space="preserve">on non-trit —</w:t>
      </w:r>
      <w:r>
        <w:t xml:space="preserve"> </w:t>
      </w:r>
      <w:r>
        <w:rPr>
          <w:i/>
          <w:iCs/>
        </w:rPr>
        <w:t xml:space="preserve">"only trit-returning</w:t>
      </w:r>
      <w:r>
        <w:rPr>
          <w:i/>
          <w:iCs/>
        </w:rPr>
        <w:t xml:space="preserve"> </w:t>
      </w:r>
      <w:r>
        <w:rPr>
          <w:i/>
          <w:iCs/>
        </w:rPr>
        <w:t xml:space="preserve">functions can signal conflict. The third state requires a trit."</w:t>
      </w:r>
    </w:p>
    <w:p>
      <w:pPr>
        <w:pStyle w:val="FirstParagraph"/>
      </w:pPr>
      <w:r>
        <w:t xml:space="preserve">This design ensures that newcomers encountering their first ternary error</w:t>
      </w:r>
      <w:r>
        <w:t xml:space="preserve"> </w:t>
      </w:r>
      <w:r>
        <w:t xml:space="preserve">receive both actionable guidance and an introduction to the philosophy</w:t>
      </w:r>
      <w:r>
        <w:t xml:space="preserve"> </w:t>
      </w:r>
      <w:r>
        <w:t xml:space="preserve">underpinning the type system.</w:t>
      </w:r>
    </w:p>
    <w:bookmarkEnd w:id="33"/>
    <w:bookmarkEnd w:id="34"/>
    <w:bookmarkStart w:id="38" w:name="sec:isa"/>
    <w:p>
      <w:pPr>
        <w:pStyle w:val="Heading1"/>
      </w:pPr>
      <w:r>
        <w:t xml:space="preserve">The BET Instruction Set Architecture</w:t>
      </w:r>
    </w:p>
    <w:bookmarkStart w:id="35" w:name="machine-model"/>
    <w:p>
      <w:pPr>
        <w:pStyle w:val="Heading2"/>
      </w:pPr>
      <w:r>
        <w:t xml:space="preserve">Machine model</w:t>
      </w:r>
    </w:p>
    <w:p>
      <w:pPr>
        <w:pStyle w:val="FirstParagraph"/>
      </w:pPr>
      <w:r>
        <w:t xml:space="preserve">The BET VM is a stack-based machine with:</w:t>
      </w:r>
    </w:p>
    <w:p>
      <w:pPr>
        <w:numPr>
          <w:ilvl w:val="0"/>
          <w:numId w:val="1004"/>
        </w:numPr>
      </w:pPr>
      <w:r>
        <w:rPr>
          <w:b/>
          <w:bCs/>
        </w:rPr>
        <w:t xml:space="preserve">27 registers</w:t>
      </w:r>
      <w:r>
        <w:t xml:space="preserve"> </w:t>
      </w:r>
      <w:r>
        <w:t xml:space="preserve">(2 bits each), reset to</w:t>
      </w:r>
      <w:r>
        <w:t xml:space="preserve"> </w:t>
      </w:r>
      <w:r>
        <w:rPr>
          <w:rStyle w:val="VerbatimChar"/>
        </w:rPr>
        <w:t xml:space="preserve">0b11</w:t>
      </w:r>
      <w:r>
        <w:t xml:space="preserve"> </w:t>
      </w:r>
      <w:r>
        <w:t xml:space="preserve">(hold)</w:t>
      </w:r>
    </w:p>
    <w:p>
      <w:pPr>
        <w:numPr>
          <w:ilvl w:val="0"/>
          <w:numId w:val="1004"/>
        </w:numPr>
      </w:pPr>
      <w:r>
        <w:rPr>
          <w:b/>
          <w:bCs/>
        </w:rPr>
        <w:t xml:space="preserve">Value stack</w:t>
      </w:r>
      <w:r>
        <w:t xml:space="preserve">: unbounded, stores</w:t>
      </w:r>
      <w:r>
        <w:t xml:space="preserve"> </w:t>
      </w:r>
      <w:r>
        <w:rPr>
          <w:rStyle w:val="VerbatimChar"/>
        </w:rPr>
        <w:t xml:space="preserve">Value</w:t>
      </w:r>
      <w:r>
        <w:t xml:space="preserve"> </w:t>
      </w:r>
      <w:r>
        <w:t xml:space="preserve">tagged union</w:t>
      </w:r>
    </w:p>
    <w:p>
      <w:pPr>
        <w:numPr>
          <w:ilvl w:val="0"/>
          <w:numId w:val="1004"/>
        </w:numPr>
      </w:pPr>
      <w:r>
        <w:rPr>
          <w:b/>
          <w:bCs/>
        </w:rPr>
        <w:t xml:space="preserve">Tensor heap</w:t>
      </w:r>
      <w:r>
        <w:t xml:space="preserve">: indexed array of</w:t>
      </w:r>
      <w:r>
        <w:t xml:space="preserve"> </w:t>
      </w:r>
      <m:oMath>
        <m:r>
          <m:t>N</m:t>
        </m:r>
        <m:r>
          <m:rPr>
            <m:sty m:val="p"/>
          </m:rPr>
          <m:t>×</m:t>
        </m:r>
        <m:r>
          <m:t>M</m:t>
        </m:r>
      </m:oMath>
      <w:r>
        <w:t xml:space="preserve"> </w:t>
      </w:r>
      <w:r>
        <w:t xml:space="preserve">trit matrices</w:t>
      </w:r>
    </w:p>
    <w:p>
      <w:pPr>
        <w:numPr>
          <w:ilvl w:val="0"/>
          <w:numId w:val="1004"/>
        </w:numPr>
      </w:pPr>
      <w:r>
        <w:rPr>
          <w:b/>
          <w:bCs/>
        </w:rPr>
        <w:t xml:space="preserve">Call stack</w:t>
      </w:r>
      <w:r>
        <w:t xml:space="preserve">: return address stack for</w:t>
      </w:r>
      <w:r>
        <w:t xml:space="preserve"> </w:t>
      </w:r>
      <w:r>
        <w:rPr>
          <w:rStyle w:val="VerbatimChar"/>
        </w:rPr>
        <w:t xml:space="preserve">TCALL</w:t>
      </w:r>
      <w:r>
        <w:t xml:space="preserve">/</w:t>
      </w:r>
      <w:r>
        <w:rPr>
          <w:rStyle w:val="VerbatimChar"/>
        </w:rPr>
        <w:t xml:space="preserve">TRET</w:t>
      </w:r>
    </w:p>
    <w:p>
      <w:pPr>
        <w:numPr>
          <w:ilvl w:val="0"/>
          <w:numId w:val="1004"/>
        </w:numPr>
      </w:pPr>
      <w:r>
        <w:rPr>
          <w:b/>
          <w:bCs/>
        </w:rPr>
        <w:t xml:space="preserve">Agent table</w:t>
      </w:r>
      <w:r>
        <w:t xml:space="preserve">: maps type IDs to handler addresses and mailboxes</w:t>
      </w:r>
    </w:p>
    <w:p>
      <w:pPr>
        <w:numPr>
          <w:ilvl w:val="0"/>
          <w:numId w:val="1004"/>
        </w:numPr>
      </w:pPr>
      <w:r>
        <w:rPr>
          <w:b/>
          <w:bCs/>
        </w:rPr>
        <w:t xml:space="preserve">Carry register</w:t>
      </w:r>
      <w:r>
        <w:t xml:space="preserve">: overflow from</w:t>
      </w:r>
      <w:r>
        <w:t xml:space="preserve"> </w:t>
      </w:r>
      <w:r>
        <w:rPr>
          <w:rStyle w:val="VerbatimChar"/>
        </w:rPr>
        <w:t xml:space="preserve">TADD</w:t>
      </w:r>
    </w:p>
    <w:p>
      <w:pPr>
        <w:pStyle w:val="FirstParagraph"/>
      </w:pPr>
      <w:r>
        <w:t xml:space="preserve">The choice of 27 registers reflects the ternary motif:</w:t>
      </w:r>
      <w:r>
        <w:t xml:space="preserve"> </w:t>
      </w:r>
      <m:oMath>
        <m:r>
          <m:t>27</m:t>
        </m:r>
        <m:r>
          <m:rPr>
            <m:sty m:val="p"/>
          </m:rPr>
          <m:t>=</m:t>
        </m:r>
        <m:sSup>
          <m:e>
            <m:r>
              <m:t>3</m:t>
            </m:r>
          </m:e>
          <m:sup>
            <m:r>
              <m:t>3</m:t>
            </m:r>
          </m:sup>
        </m:sSup>
      </m:oMath>
      <w:r>
        <w:t xml:space="preserve">.</w:t>
      </w:r>
    </w:p>
    <w:bookmarkEnd w:id="35"/>
    <w:bookmarkStart w:id="37" w:name="instruction-encoding"/>
    <w:p>
      <w:pPr>
        <w:pStyle w:val="Heading2"/>
      </w:pPr>
      <w:r>
        <w:t xml:space="preserve">Instruction encoding</w:t>
      </w:r>
    </w:p>
    <w:p>
      <w:pPr>
        <w:pStyle w:val="FirstParagraph"/>
      </w:pPr>
      <w:r>
        <w:t xml:space="preserve">Instructions are variable-length, with a 1-byte opcode followed by 0–2</w:t>
      </w:r>
      <w:r>
        <w:t xml:space="preserve"> </w:t>
      </w:r>
      <w:r>
        <w:t xml:space="preserve">operand bytes. Table </w:t>
      </w:r>
      <w:hyperlink w:anchor="tab:isa">
        <w:r>
          <w:rPr>
            <w:rStyle w:val="Hyperlink"/>
          </w:rPr>
          <w:t xml:space="preserve">3</w:t>
        </w:r>
      </w:hyperlink>
      <w:r>
        <w:t xml:space="preserve"> </w:t>
      </w:r>
      <w:r>
        <w:t xml:space="preserve">lists the complete opcode map.</w:t>
      </w:r>
    </w:p>
    <w:bookmarkStart w:id="36" w:name="tab:isa"/>
    <w:p>
      <w:pPr>
        <w:pStyle w:val="TableCaption"/>
      </w:pPr>
      <w:r>
        <w:t xml:space="preserve">BET ISA opcode reference (selected)</w:t>
      </w:r>
    </w:p>
    <w:tbl>
      <w:tblPr>
        <w:tblStyle w:val="Table"/>
        <w:tblW w:type="auto" w:w="0"/>
        <w:jc w:val="left"/>
        <w:tblLook w:firstRow="1" w:lastRow="0" w:firstColumn="0" w:lastColumn="0" w:noHBand="0" w:noVBand="0" w:val="0020"/>
        <w:tblCaption w:val="BET ISA opcode reference (selected)"/>
      </w:tblPr>
      <w:tblGrid>
        <w:gridCol w:w="2640"/>
        <w:gridCol w:w="2640"/>
        <w:gridCol w:w="2640"/>
      </w:tblGrid>
      <w:tr>
        <w:trPr>
          <w:tblHeader w:val="on"/>
        </w:trPr>
        <w:tc>
          <w:tcPr/>
          <w:p>
            <w:pPr>
              <w:pStyle w:val="Compact"/>
              <w:jc w:val="left"/>
            </w:pPr>
            <w:r>
              <w:t xml:space="preserve">Opcode</w:t>
            </w:r>
          </w:p>
        </w:tc>
        <w:tc>
          <w:tcPr/>
          <w:p>
            <w:pPr>
              <w:pStyle w:val="Compact"/>
              <w:jc w:val="left"/>
            </w:pPr>
            <w:r>
              <w:t xml:space="preserve">Mnemonic</w:t>
            </w:r>
          </w:p>
        </w:tc>
        <w:tc>
          <w:tcPr/>
          <w:p>
            <w:pPr>
              <w:pStyle w:val="Compact"/>
              <w:jc w:val="left"/>
            </w:pPr>
            <w:r>
              <w:t xml:space="preserve">Stack effect</w:t>
            </w:r>
          </w:p>
        </w:tc>
      </w:tr>
      <w:tr>
        <w:tc>
          <w:tcPr/>
          <w:p>
            <w:pPr>
              <w:pStyle w:val="Compact"/>
              <w:jc w:val="left"/>
            </w:pPr>
            <w:r>
              <w:rPr>
                <w:rStyle w:val="VerbatimChar"/>
              </w:rPr>
              <w:t xml:space="preserve">0x00</w:t>
            </w:r>
          </w:p>
        </w:tc>
        <w:tc>
          <w:tcPr/>
          <w:p>
            <w:pPr>
              <w:pStyle w:val="Compact"/>
              <w:jc w:val="left"/>
            </w:pPr>
            <w:r>
              <w:t xml:space="preserve">THALT</w:t>
            </w:r>
          </w:p>
        </w:tc>
        <w:tc>
          <w:tcPr/>
          <w:p>
            <w:pPr>
              <w:pStyle w:val="Compact"/>
              <w:jc w:val="left"/>
            </w:pPr>
            <w:r>
              <w:t xml:space="preserve">—</w:t>
            </w:r>
          </w:p>
        </w:tc>
      </w:tr>
      <w:tr>
        <w:tc>
          <w:tcPr/>
          <w:p>
            <w:pPr>
              <w:pStyle w:val="Compact"/>
              <w:jc w:val="left"/>
            </w:pPr>
            <w:r>
              <w:rPr>
                <w:rStyle w:val="VerbatimChar"/>
              </w:rPr>
              <w:t xml:space="preserve">0x01</w:t>
            </w:r>
          </w:p>
        </w:tc>
        <w:tc>
          <w:tcPr/>
          <w:p>
            <w:pPr>
              <w:pStyle w:val="Compact"/>
              <w:jc w:val="left"/>
            </w:pPr>
            <w:r>
              <w:t xml:space="preserve">TPUSH</w:t>
            </w:r>
            <w:r>
              <w:t xml:space="preserve"> </w:t>
            </w:r>
            <w:r>
              <w:rPr>
                <w:i/>
                <w:iCs/>
              </w:rPr>
              <w:t xml:space="preserve">t</w:t>
            </w:r>
          </w:p>
        </w:tc>
        <w:tc>
          <w:tcPr/>
          <w:p>
            <w:pPr>
              <w:pStyle w:val="Compact"/>
              <w:jc w:val="left"/>
            </w:pPr>
            <m:oMath>
              <m:r>
                <m:rPr>
                  <m:sty m:val="p"/>
                </m:rPr>
                <m:t>→</m:t>
              </m:r>
              <m:r>
                <m:t>t</m:t>
              </m:r>
            </m:oMath>
          </w:p>
        </w:tc>
      </w:tr>
      <w:tr>
        <w:tc>
          <w:tcPr/>
          <w:p>
            <w:pPr>
              <w:pStyle w:val="Compact"/>
              <w:jc w:val="left"/>
            </w:pPr>
            <w:r>
              <w:rPr>
                <w:rStyle w:val="VerbatimChar"/>
              </w:rPr>
              <w:t xml:space="preserve">0x02</w:t>
            </w:r>
          </w:p>
        </w:tc>
        <w:tc>
          <w:tcPr/>
          <w:p>
            <w:pPr>
              <w:pStyle w:val="Compact"/>
              <w:jc w:val="left"/>
            </w:pPr>
            <w:r>
              <w:t xml:space="preserve">TADD</w:t>
            </w:r>
          </w:p>
        </w:tc>
        <w:tc>
          <w:tcPr/>
          <w:p>
            <w:pPr>
              <w:pStyle w:val="Compact"/>
              <w:jc w:val="left"/>
            </w:pPr>
            <m:oMath>
              <m:r>
                <m:t>a</m:t>
              </m:r>
              <m:r>
                <m:t> </m:t>
              </m:r>
              <m:r>
                <m:t>b</m:t>
              </m:r>
              <m:r>
                <m:rPr>
                  <m:sty m:val="p"/>
                </m:rPr>
                <m:t>→</m:t>
              </m:r>
              <m:r>
                <m:t>s</m:t>
              </m:r>
              <m:r>
                <m:t> </m:t>
              </m:r>
              <m:r>
                <m:t>c</m:t>
              </m:r>
            </m:oMath>
          </w:p>
        </w:tc>
      </w:tr>
      <w:tr>
        <w:tc>
          <w:tcPr/>
          <w:p>
            <w:pPr>
              <w:pStyle w:val="Compact"/>
              <w:jc w:val="left"/>
            </w:pPr>
            <w:r>
              <w:rPr>
                <w:rStyle w:val="VerbatimChar"/>
              </w:rPr>
              <w:t xml:space="preserve">0x03</w:t>
            </w:r>
          </w:p>
        </w:tc>
        <w:tc>
          <w:tcPr/>
          <w:p>
            <w:pPr>
              <w:pStyle w:val="Compact"/>
              <w:jc w:val="left"/>
            </w:pPr>
            <w:r>
              <w:t xml:space="preserve">TMUL</w:t>
            </w:r>
          </w:p>
        </w:tc>
        <w:tc>
          <w:tcPr/>
          <w:p>
            <w:pPr>
              <w:pStyle w:val="Compact"/>
              <w:jc w:val="left"/>
            </w:pPr>
            <m:oMath>
              <m:r>
                <m:t>a</m:t>
              </m:r>
              <m:r>
                <m:t> </m:t>
              </m:r>
              <m:r>
                <m:t>b</m:t>
              </m:r>
              <m:r>
                <m:rPr>
                  <m:sty m:val="p"/>
                </m:rPr>
                <m:t>→</m:t>
              </m:r>
              <m:r>
                <m:t>t</m:t>
              </m:r>
            </m:oMath>
          </w:p>
        </w:tc>
      </w:tr>
      <w:tr>
        <w:tc>
          <w:tcPr/>
          <w:p>
            <w:pPr>
              <w:pStyle w:val="Compact"/>
              <w:jc w:val="left"/>
            </w:pPr>
            <w:r>
              <w:rPr>
                <w:rStyle w:val="VerbatimChar"/>
              </w:rPr>
              <w:t xml:space="preserve">0x04</w:t>
            </w:r>
          </w:p>
        </w:tc>
        <w:tc>
          <w:tcPr/>
          <w:p>
            <w:pPr>
              <w:pStyle w:val="Compact"/>
              <w:jc w:val="left"/>
            </w:pPr>
            <w:r>
              <w:t xml:space="preserve">TNEG</w:t>
            </w:r>
          </w:p>
        </w:tc>
        <w:tc>
          <w:tcPr/>
          <w:p>
            <w:pPr>
              <w:pStyle w:val="Compact"/>
              <w:jc w:val="left"/>
            </w:pPr>
            <m:oMath>
              <m:r>
                <m:t>t</m:t>
              </m:r>
              <m:r>
                <m:rPr>
                  <m:sty m:val="p"/>
                </m:rPr>
                <m:t>→</m:t>
              </m:r>
              <m:r>
                <m:rPr>
                  <m:sty m:val="p"/>
                </m:rPr>
                <m:t>n</m:t>
              </m:r>
              <m:r>
                <m:rPr>
                  <m:sty m:val="p"/>
                </m:rPr>
                <m:t>e</m:t>
              </m:r>
              <m:r>
                <m:rPr>
                  <m:sty m:val="p"/>
                </m:rPr>
                <m:t>g</m:t>
              </m:r>
              <m:d>
                <m:dPr>
                  <m:begChr m:val="("/>
                  <m:endChr m:val=")"/>
                  <m:sepChr m:val=""/>
                  <m:grow/>
                </m:dPr>
                <m:e>
                  <m:r>
                    <m:t>t</m:t>
                  </m:r>
                </m:e>
              </m:d>
            </m:oMath>
          </w:p>
        </w:tc>
      </w:tr>
      <w:tr>
        <w:tc>
          <w:tcPr/>
          <w:p>
            <w:pPr>
              <w:pStyle w:val="Compact"/>
              <w:jc w:val="left"/>
            </w:pPr>
            <w:r>
              <w:rPr>
                <w:rStyle w:val="VerbatimChar"/>
              </w:rPr>
              <w:t xml:space="preserve">0x05</w:t>
            </w:r>
          </w:p>
        </w:tc>
        <w:tc>
          <w:tcPr/>
          <w:p>
            <w:pPr>
              <w:pStyle w:val="Compact"/>
              <w:jc w:val="left"/>
            </w:pPr>
            <w:r>
              <w:t xml:space="preserve">TJMP_POS</w:t>
            </w:r>
            <w:r>
              <w:t xml:space="preserve"> </w:t>
            </w:r>
            <w:r>
              <w:rPr>
                <w:i/>
                <w:iCs/>
              </w:rPr>
              <w:t xml:space="preserve">addr</w:t>
            </w:r>
          </w:p>
        </w:tc>
        <w:tc>
          <w:tcPr/>
          <w:p>
            <w:pPr>
              <w:pStyle w:val="Compact"/>
              <w:jc w:val="left"/>
            </w:pPr>
            <m:oMath>
              <m:r>
                <m:t>t</m:t>
              </m:r>
              <m:r>
                <m:rPr>
                  <m:sty m:val="p"/>
                </m:rPr>
                <m:t>→</m:t>
              </m:r>
            </m:oMath>
            <w:r>
              <w:t xml:space="preserve"> </w:t>
            </w:r>
            <w:r>
              <w:t xml:space="preserve">(jmp if</w:t>
            </w:r>
            <w:r>
              <w:t xml:space="preserve"> </w:t>
            </w:r>
            <m:oMath>
              <m:r>
                <m:t>t</m:t>
              </m:r>
              <m:r>
                <m:rPr>
                  <m:sty m:val="p"/>
                </m:rPr>
                <m:t>=</m:t>
              </m:r>
              <m:r>
                <m:rPr>
                  <m:sty m:val="p"/>
                </m:rPr>
                <m:t>+</m:t>
              </m:r>
              <m:r>
                <m:t>1</m:t>
              </m:r>
            </m:oMath>
            <w:r>
              <w:t xml:space="preserve">)</w:t>
            </w:r>
          </w:p>
        </w:tc>
      </w:tr>
      <w:tr>
        <w:tc>
          <w:tcPr/>
          <w:p>
            <w:pPr>
              <w:pStyle w:val="Compact"/>
              <w:jc w:val="left"/>
            </w:pPr>
            <w:r>
              <w:rPr>
                <w:rStyle w:val="VerbatimChar"/>
              </w:rPr>
              <w:t xml:space="preserve">0x06</w:t>
            </w:r>
          </w:p>
        </w:tc>
        <w:tc>
          <w:tcPr/>
          <w:p>
            <w:pPr>
              <w:pStyle w:val="Compact"/>
              <w:jc w:val="left"/>
            </w:pPr>
            <w:r>
              <w:t xml:space="preserve">TJMP_ZERO</w:t>
            </w:r>
            <w:r>
              <w:t xml:space="preserve"> </w:t>
            </w:r>
            <w:r>
              <w:rPr>
                <w:i/>
                <w:iCs/>
              </w:rPr>
              <w:t xml:space="preserve">addr</w:t>
            </w:r>
          </w:p>
        </w:tc>
        <w:tc>
          <w:tcPr/>
          <w:p>
            <w:pPr>
              <w:pStyle w:val="Compact"/>
              <w:jc w:val="left"/>
            </w:pPr>
            <m:oMath>
              <m:r>
                <m:t>t</m:t>
              </m:r>
              <m:r>
                <m:rPr>
                  <m:sty m:val="p"/>
                </m:rPr>
                <m:t>→</m:t>
              </m:r>
            </m:oMath>
            <w:r>
              <w:t xml:space="preserve"> </w:t>
            </w:r>
            <w:r>
              <w:t xml:space="preserve">(jmp if</w:t>
            </w:r>
            <w:r>
              <w:t xml:space="preserve"> </w:t>
            </w:r>
            <m:oMath>
              <m:r>
                <m:t>t</m:t>
              </m:r>
              <m:r>
                <m:rPr>
                  <m:sty m:val="p"/>
                </m:rPr>
                <m:t>=</m:t>
              </m:r>
              <m:r>
                <m:t>0</m:t>
              </m:r>
            </m:oMath>
            <w:r>
              <w:t xml:space="preserve">)</w:t>
            </w:r>
          </w:p>
        </w:tc>
      </w:tr>
      <w:tr>
        <w:tc>
          <w:tcPr/>
          <w:p>
            <w:pPr>
              <w:pStyle w:val="Compact"/>
              <w:jc w:val="left"/>
            </w:pPr>
            <w:r>
              <w:rPr>
                <w:rStyle w:val="VerbatimChar"/>
              </w:rPr>
              <w:t xml:space="preserve">0x07</w:t>
            </w:r>
          </w:p>
        </w:tc>
        <w:tc>
          <w:tcPr/>
          <w:p>
            <w:pPr>
              <w:pStyle w:val="Compact"/>
              <w:jc w:val="left"/>
            </w:pPr>
            <w:r>
              <w:t xml:space="preserve">TJMP_NEG</w:t>
            </w:r>
            <w:r>
              <w:t xml:space="preserve"> </w:t>
            </w:r>
            <w:r>
              <w:rPr>
                <w:i/>
                <w:iCs/>
              </w:rPr>
              <w:t xml:space="preserve">addr</w:t>
            </w:r>
          </w:p>
        </w:tc>
        <w:tc>
          <w:tcPr/>
          <w:p>
            <w:pPr>
              <w:pStyle w:val="Compact"/>
              <w:jc w:val="left"/>
            </w:pPr>
            <m:oMath>
              <m:r>
                <m:t>t</m:t>
              </m:r>
              <m:r>
                <m:rPr>
                  <m:sty m:val="p"/>
                </m:rPr>
                <m:t>→</m:t>
              </m:r>
            </m:oMath>
            <w:r>
              <w:t xml:space="preserve"> </w:t>
            </w:r>
            <w:r>
              <w:t xml:space="preserve">(jmp if</w:t>
            </w:r>
            <w:r>
              <w:t xml:space="preserve"> </w:t>
            </w:r>
            <m:oMath>
              <m:r>
                <m:t>t</m:t>
              </m:r>
              <m:r>
                <m:rPr>
                  <m:sty m:val="p"/>
                </m:rPr>
                <m:t>=</m:t>
              </m:r>
              <m:r>
                <m:rPr>
                  <m:sty m:val="p"/>
                </m:rPr>
                <m:t>−</m:t>
              </m:r>
              <m:r>
                <m:t>1</m:t>
              </m:r>
            </m:oMath>
            <w:r>
              <w:t xml:space="preserve">)</w:t>
            </w:r>
          </w:p>
        </w:tc>
      </w:tr>
      <w:tr>
        <w:tc>
          <w:tcPr/>
          <w:p>
            <w:pPr>
              <w:pStyle w:val="Compact"/>
              <w:jc w:val="left"/>
            </w:pPr>
            <w:r>
              <w:rPr>
                <w:rStyle w:val="VerbatimChar"/>
              </w:rPr>
              <w:t xml:space="preserve">0x08</w:t>
            </w:r>
          </w:p>
        </w:tc>
        <w:tc>
          <w:tcPr/>
          <w:p>
            <w:pPr>
              <w:pStyle w:val="Compact"/>
              <w:jc w:val="left"/>
            </w:pPr>
            <w:r>
              <w:t xml:space="preserve">TSTORE</w:t>
            </w:r>
            <w:r>
              <w:t xml:space="preserve"> </w:t>
            </w:r>
            <w:r>
              <w:rPr>
                <w:i/>
                <w:iCs/>
              </w:rPr>
              <w:t xml:space="preserve">r</w:t>
            </w:r>
          </w:p>
        </w:tc>
        <w:tc>
          <w:tcPr/>
          <w:p>
            <w:pPr>
              <w:pStyle w:val="Compact"/>
              <w:jc w:val="left"/>
            </w:pPr>
            <m:oMath>
              <m:r>
                <m:t>t</m:t>
              </m:r>
              <m:r>
                <m:rPr>
                  <m:sty m:val="p"/>
                </m:rPr>
                <m:t>→</m:t>
              </m:r>
            </m:oMath>
            <w:r>
              <w:t xml:space="preserve"> </w:t>
            </w:r>
            <w:r>
              <w:t xml:space="preserve">(reg[</w:t>
            </w:r>
            <m:oMath>
              <m:r>
                <m:t>r</m:t>
              </m:r>
            </m:oMath>
            <w:r>
              <w:t xml:space="preserve">]</w:t>
            </w:r>
            <m:oMath>
              <m:r>
                <m:rPr>
                  <m:sty m:val="p"/>
                </m:rPr>
                <m:t>←</m:t>
              </m:r>
              <m:r>
                <m:t>t</m:t>
              </m:r>
            </m:oMath>
            <w:r>
              <w:t xml:space="preserve">)</w:t>
            </w:r>
          </w:p>
        </w:tc>
      </w:tr>
      <w:tr>
        <w:tc>
          <w:tcPr/>
          <w:p>
            <w:pPr>
              <w:pStyle w:val="Compact"/>
              <w:jc w:val="left"/>
            </w:pPr>
            <w:r>
              <w:rPr>
                <w:rStyle w:val="VerbatimChar"/>
              </w:rPr>
              <w:t xml:space="preserve">0x09</w:t>
            </w:r>
          </w:p>
        </w:tc>
        <w:tc>
          <w:tcPr/>
          <w:p>
            <w:pPr>
              <w:pStyle w:val="Compact"/>
              <w:jc w:val="left"/>
            </w:pPr>
            <w:r>
              <w:t xml:space="preserve">TLOAD</w:t>
            </w:r>
            <w:r>
              <w:t xml:space="preserve"> </w:t>
            </w:r>
            <w:r>
              <w:rPr>
                <w:i/>
                <w:iCs/>
              </w:rPr>
              <w:t xml:space="preserve">r</w:t>
            </w:r>
          </w:p>
        </w:tc>
        <w:tc>
          <w:tcPr/>
          <w:p>
            <w:pPr>
              <w:pStyle w:val="Compact"/>
              <w:jc w:val="left"/>
            </w:pPr>
            <m:oMath>
              <m:r>
                <m:rPr>
                  <m:sty m:val="p"/>
                </m:rPr>
                <m:t>→</m:t>
              </m:r>
            </m:oMath>
            <w:r>
              <w:t xml:space="preserve"> </w:t>
            </w:r>
            <w:r>
              <w:t xml:space="preserve">reg[</w:t>
            </w:r>
            <m:oMath>
              <m:r>
                <m:t>r</m:t>
              </m:r>
            </m:oMath>
            <w:r>
              <w:t xml:space="preserve">]</w:t>
            </w:r>
          </w:p>
        </w:tc>
      </w:tr>
      <w:tr>
        <w:tc>
          <w:tcPr/>
          <w:p>
            <w:pPr>
              <w:pStyle w:val="Compact"/>
              <w:jc w:val="left"/>
            </w:pPr>
            <w:r>
              <w:rPr>
                <w:rStyle w:val="VerbatimChar"/>
              </w:rPr>
              <w:t xml:space="preserve">0x0b</w:t>
            </w:r>
          </w:p>
        </w:tc>
        <w:tc>
          <w:tcPr/>
          <w:p>
            <w:pPr>
              <w:pStyle w:val="Compact"/>
              <w:jc w:val="left"/>
            </w:pPr>
            <w:r>
              <w:t xml:space="preserve">TJMP</w:t>
            </w:r>
            <w:r>
              <w:t xml:space="preserve"> </w:t>
            </w:r>
            <w:r>
              <w:rPr>
                <w:i/>
                <w:iCs/>
              </w:rPr>
              <w:t xml:space="preserve">addr</w:t>
            </w:r>
          </w:p>
        </w:tc>
        <w:tc>
          <w:tcPr/>
          <w:p>
            <w:pPr>
              <w:pStyle w:val="Compact"/>
              <w:jc w:val="left"/>
            </w:pPr>
            <w:r>
              <w:t xml:space="preserve">—</w:t>
            </w:r>
          </w:p>
        </w:tc>
      </w:tr>
      <w:tr>
        <w:tc>
          <w:tcPr/>
          <w:p>
            <w:pPr>
              <w:pStyle w:val="Compact"/>
              <w:jc w:val="left"/>
            </w:pPr>
            <w:r>
              <w:rPr>
                <w:rStyle w:val="VerbatimChar"/>
              </w:rPr>
              <w:t xml:space="preserve">0x0e</w:t>
            </w:r>
          </w:p>
        </w:tc>
        <w:tc>
          <w:tcPr/>
          <w:p>
            <w:pPr>
              <w:pStyle w:val="Compact"/>
              <w:jc w:val="left"/>
            </w:pPr>
            <w:r>
              <w:t xml:space="preserve">TCONS</w:t>
            </w:r>
          </w:p>
        </w:tc>
        <w:tc>
          <w:tcPr/>
          <w:p>
            <w:pPr>
              <w:pStyle w:val="Compact"/>
              <w:jc w:val="left"/>
            </w:pPr>
            <m:oMath>
              <m:r>
                <m:t>a</m:t>
              </m:r>
              <m:r>
                <m:t> </m:t>
              </m:r>
              <m:r>
                <m:t>b</m:t>
              </m:r>
              <m:r>
                <m:rPr>
                  <m:sty m:val="p"/>
                </m:rPr>
                <m:t>→</m:t>
              </m:r>
              <m:r>
                <m:rPr>
                  <m:sty m:val="p"/>
                </m:rPr>
                <m:t>c</m:t>
              </m:r>
              <m:r>
                <m:rPr>
                  <m:sty m:val="p"/>
                </m:rPr>
                <m:t>o</m:t>
              </m:r>
              <m:r>
                <m:rPr>
                  <m:sty m:val="p"/>
                </m:rPr>
                <m:t>n</m:t>
              </m:r>
              <m:r>
                <m:rPr>
                  <m:sty m:val="p"/>
                </m:rPr>
                <m:t>s</m:t>
              </m:r>
              <m:d>
                <m:dPr>
                  <m:begChr m:val="("/>
                  <m:endChr m:val=")"/>
                  <m:sepChr m:val=""/>
                  <m:grow/>
                </m:dPr>
                <m:e>
                  <m:r>
                    <m:t>a</m:t>
                  </m:r>
                  <m:r>
                    <m:rPr>
                      <m:sty m:val="p"/>
                    </m:rPr>
                    <m:t>,</m:t>
                  </m:r>
                  <m:r>
                    <m:t>b</m:t>
                  </m:r>
                </m:e>
              </m:d>
            </m:oMath>
          </w:p>
        </w:tc>
      </w:tr>
      <w:tr>
        <w:tc>
          <w:tcPr/>
          <w:p>
            <w:pPr>
              <w:pStyle w:val="Compact"/>
              <w:jc w:val="left"/>
            </w:pPr>
            <w:r>
              <w:rPr>
                <w:rStyle w:val="VerbatimChar"/>
              </w:rPr>
              <w:t xml:space="preserve">0x0f</w:t>
            </w:r>
          </w:p>
        </w:tc>
        <w:tc>
          <w:tcPr/>
          <w:p>
            <w:pPr>
              <w:pStyle w:val="Compact"/>
              <w:jc w:val="left"/>
            </w:pPr>
            <w:r>
              <w:t xml:space="preserve">TALLOC</w:t>
            </w:r>
            <w:r>
              <w:t xml:space="preserve"> </w:t>
            </w:r>
            <w:r>
              <w:rPr>
                <w:i/>
                <w:iCs/>
              </w:rPr>
              <w:t xml:space="preserve">N M</w:t>
            </w:r>
          </w:p>
        </w:tc>
        <w:tc>
          <w:tcPr/>
          <w:p>
            <w:pPr>
              <w:pStyle w:val="Compact"/>
              <w:jc w:val="left"/>
            </w:pPr>
            <m:oMath>
              <m:r>
                <m:rPr>
                  <m:sty m:val="p"/>
                </m:rPr>
                <m:t>→</m:t>
              </m:r>
            </m:oMath>
            <w:r>
              <w:t xml:space="preserve"> </w:t>
            </w:r>
            <w:r>
              <w:t xml:space="preserve">ref</w:t>
            </w:r>
          </w:p>
        </w:tc>
      </w:tr>
      <w:tr>
        <w:tc>
          <w:tcPr/>
          <w:p>
            <w:pPr>
              <w:pStyle w:val="Compact"/>
              <w:jc w:val="left"/>
            </w:pPr>
            <w:r>
              <w:rPr>
                <w:rStyle w:val="VerbatimChar"/>
              </w:rPr>
              <w:t xml:space="preserve">0x10</w:t>
            </w:r>
          </w:p>
        </w:tc>
        <w:tc>
          <w:tcPr/>
          <w:p>
            <w:pPr>
              <w:pStyle w:val="Compact"/>
              <w:jc w:val="left"/>
            </w:pPr>
            <w:r>
              <w:t xml:space="preserve">TCALL</w:t>
            </w:r>
            <w:r>
              <w:t xml:space="preserve"> </w:t>
            </w:r>
            <w:r>
              <w:rPr>
                <w:i/>
                <w:iCs/>
              </w:rPr>
              <w:t xml:space="preserve">addr</w:t>
            </w:r>
          </w:p>
        </w:tc>
        <w:tc>
          <w:tcPr/>
          <w:p>
            <w:pPr>
              <w:pStyle w:val="Compact"/>
              <w:jc w:val="left"/>
            </w:pPr>
            <w:r>
              <w:t xml:space="preserve">(push PC; jmp)</w:t>
            </w:r>
          </w:p>
        </w:tc>
      </w:tr>
      <w:tr>
        <w:tc>
          <w:tcPr/>
          <w:p>
            <w:pPr>
              <w:pStyle w:val="Compact"/>
              <w:jc w:val="left"/>
            </w:pPr>
            <w:r>
              <w:rPr>
                <w:rStyle w:val="VerbatimChar"/>
              </w:rPr>
              <w:t xml:space="preserve">0x11</w:t>
            </w:r>
          </w:p>
        </w:tc>
        <w:tc>
          <w:tcPr/>
          <w:p>
            <w:pPr>
              <w:pStyle w:val="Compact"/>
              <w:jc w:val="left"/>
            </w:pPr>
            <w:r>
              <w:t xml:space="preserve">TRET</w:t>
            </w:r>
          </w:p>
        </w:tc>
        <w:tc>
          <w:tcPr/>
          <w:p>
            <w:pPr>
              <w:pStyle w:val="Compact"/>
              <w:jc w:val="left"/>
            </w:pPr>
            <w:r>
              <w:t xml:space="preserve">(pop PC; jmp)</w:t>
            </w:r>
          </w:p>
        </w:tc>
      </w:tr>
      <w:tr>
        <w:tc>
          <w:tcPr/>
          <w:p>
            <w:pPr>
              <w:pStyle w:val="Compact"/>
              <w:jc w:val="left"/>
            </w:pPr>
            <w:r>
              <w:rPr>
                <w:rStyle w:val="VerbatimChar"/>
              </w:rPr>
              <w:t xml:space="preserve">0x20</w:t>
            </w:r>
          </w:p>
        </w:tc>
        <w:tc>
          <w:tcPr/>
          <w:p>
            <w:pPr>
              <w:pStyle w:val="Compact"/>
              <w:jc w:val="left"/>
            </w:pPr>
            <w:r>
              <w:t xml:space="preserve">TMATMUL</w:t>
            </w:r>
          </w:p>
        </w:tc>
        <w:tc>
          <w:tcPr/>
          <w:p>
            <w:pPr>
              <w:pStyle w:val="Compact"/>
              <w:jc w:val="left"/>
            </w:pPr>
            <m:oMath>
              <m:sSub>
                <m:e>
                  <m:r>
                    <m:t>r</m:t>
                  </m:r>
                </m:e>
                <m:sub>
                  <m:r>
                    <m:t>A</m:t>
                  </m:r>
                </m:sub>
              </m:sSub>
              <m:r>
                <m:t> </m:t>
              </m:r>
              <m:sSub>
                <m:e>
                  <m:r>
                    <m:t>r</m:t>
                  </m:r>
                </m:e>
                <m:sub>
                  <m:r>
                    <m:t>B</m:t>
                  </m:r>
                </m:sub>
              </m:sSub>
              <m:r>
                <m:rPr>
                  <m:sty m:val="p"/>
                </m:rPr>
                <m:t>→</m:t>
              </m:r>
              <m:sSub>
                <m:e>
                  <m:r>
                    <m:t>r</m:t>
                  </m:r>
                </m:e>
                <m:sub>
                  <m:r>
                    <m:t>C</m:t>
                  </m:r>
                </m:sub>
              </m:sSub>
            </m:oMath>
          </w:p>
        </w:tc>
      </w:tr>
      <w:tr>
        <w:tc>
          <w:tcPr/>
          <w:p>
            <w:pPr>
              <w:pStyle w:val="Compact"/>
              <w:jc w:val="left"/>
            </w:pPr>
            <w:r>
              <w:rPr>
                <w:rStyle w:val="VerbatimChar"/>
              </w:rPr>
              <w:t xml:space="preserve">0x21</w:t>
            </w:r>
          </w:p>
        </w:tc>
        <w:tc>
          <w:tcPr/>
          <w:p>
            <w:pPr>
              <w:pStyle w:val="Compact"/>
              <w:jc w:val="left"/>
            </w:pPr>
            <w:r>
              <w:t xml:space="preserve">TSPARSE_MATMUL</w:t>
            </w:r>
          </w:p>
        </w:tc>
        <w:tc>
          <w:tcPr/>
          <w:p>
            <w:pPr>
              <w:pStyle w:val="Compact"/>
              <w:jc w:val="left"/>
            </w:pPr>
            <m:oMath>
              <m:sSub>
                <m:e>
                  <m:r>
                    <m:t>r</m:t>
                  </m:r>
                </m:e>
                <m:sub>
                  <m:r>
                    <m:t>A</m:t>
                  </m:r>
                </m:sub>
              </m:sSub>
              <m:r>
                <m:t> </m:t>
              </m:r>
              <m:sSub>
                <m:e>
                  <m:r>
                    <m:t>r</m:t>
                  </m:r>
                </m:e>
                <m:sub>
                  <m:r>
                    <m:t>B</m:t>
                  </m:r>
                </m:sub>
              </m:sSub>
              <m:r>
                <m:rPr>
                  <m:sty m:val="p"/>
                </m:rPr>
                <m:t>→</m:t>
              </m:r>
              <m:sSub>
                <m:e>
                  <m:r>
                    <m:t>r</m:t>
                  </m:r>
                </m:e>
                <m:sub>
                  <m:r>
                    <m:t>C</m:t>
                  </m:r>
                </m:sub>
              </m:sSub>
            </m:oMath>
          </w:p>
        </w:tc>
      </w:tr>
      <w:tr>
        <w:tc>
          <w:tcPr/>
          <w:p>
            <w:pPr>
              <w:pStyle w:val="Compact"/>
              <w:jc w:val="left"/>
            </w:pPr>
            <w:r>
              <w:rPr>
                <w:rStyle w:val="VerbatimChar"/>
              </w:rPr>
              <w:t xml:space="preserve">0x22</w:t>
            </w:r>
          </w:p>
        </w:tc>
        <w:tc>
          <w:tcPr/>
          <w:p>
            <w:pPr>
              <w:pStyle w:val="Compact"/>
              <w:jc w:val="left"/>
            </w:pPr>
            <w:r>
              <w:t xml:space="preserve">TIDX</w:t>
            </w:r>
          </w:p>
        </w:tc>
        <w:tc>
          <w:tcPr/>
          <w:p>
            <w:pPr>
              <w:pStyle w:val="Compact"/>
              <w:jc w:val="left"/>
            </w:pPr>
            <w:r>
              <w:t xml:space="preserve">ref</w:t>
            </w:r>
            <w:r>
              <w:t xml:space="preserve"> </w:t>
            </w:r>
            <m:oMath>
              <m:r>
                <m:t>i</m:t>
              </m:r>
              <m:r>
                <m:t> </m:t>
              </m:r>
              <m:r>
                <m:t>j</m:t>
              </m:r>
              <m:r>
                <m:rPr>
                  <m:sty m:val="p"/>
                </m:rPr>
                <m:t>→</m:t>
              </m:r>
              <m:r>
                <m:t>t</m:t>
              </m:r>
            </m:oMath>
          </w:p>
        </w:tc>
      </w:tr>
      <w:tr>
        <w:tc>
          <w:tcPr/>
          <w:p>
            <w:pPr>
              <w:pStyle w:val="Compact"/>
              <w:jc w:val="left"/>
            </w:pPr>
            <w:r>
              <w:rPr>
                <w:rStyle w:val="VerbatimChar"/>
              </w:rPr>
              <w:t xml:space="preserve">0x23</w:t>
            </w:r>
          </w:p>
        </w:tc>
        <w:tc>
          <w:tcPr/>
          <w:p>
            <w:pPr>
              <w:pStyle w:val="Compact"/>
              <w:jc w:val="left"/>
            </w:pPr>
            <w:r>
              <w:t xml:space="preserve">TSET</w:t>
            </w:r>
          </w:p>
        </w:tc>
        <w:tc>
          <w:tcPr/>
          <w:p>
            <w:pPr>
              <w:pStyle w:val="Compact"/>
              <w:jc w:val="left"/>
            </w:pPr>
            <w:r>
              <w:t xml:space="preserve">ref</w:t>
            </w:r>
            <w:r>
              <w:t xml:space="preserve"> </w:t>
            </w:r>
            <m:oMath>
              <m:r>
                <m:t>i</m:t>
              </m:r>
              <m:r>
                <m:t> </m:t>
              </m:r>
              <m:r>
                <m:t>j</m:t>
              </m:r>
              <m:r>
                <m:t> </m:t>
              </m:r>
              <m:r>
                <m:t>t</m:t>
              </m:r>
              <m:r>
                <m:rPr>
                  <m:sty m:val="p"/>
                </m:rPr>
                <m:t>→</m:t>
              </m:r>
            </m:oMath>
          </w:p>
        </w:tc>
      </w:tr>
      <w:tr>
        <w:tc>
          <w:tcPr/>
          <w:p>
            <w:pPr>
              <w:pStyle w:val="Compact"/>
              <w:jc w:val="left"/>
            </w:pPr>
            <w:r>
              <w:rPr>
                <w:rStyle w:val="VerbatimChar"/>
              </w:rPr>
              <w:t xml:space="preserve">0x24</w:t>
            </w:r>
          </w:p>
        </w:tc>
        <w:tc>
          <w:tcPr/>
          <w:p>
            <w:pPr>
              <w:pStyle w:val="Compact"/>
              <w:jc w:val="left"/>
            </w:pPr>
            <w:r>
              <w:t xml:space="preserve">TSHAPE</w:t>
            </w:r>
          </w:p>
        </w:tc>
        <w:tc>
          <w:tcPr/>
          <w:p>
            <w:pPr>
              <w:pStyle w:val="Compact"/>
              <w:jc w:val="left"/>
            </w:pPr>
            <w:r>
              <w:t xml:space="preserve">ref</w:t>
            </w:r>
            <w:r>
              <w:t xml:space="preserve"> </w:t>
            </w:r>
            <m:oMath>
              <m:r>
                <m:rPr>
                  <m:sty m:val="p"/>
                </m:rPr>
                <m:t>→</m:t>
              </m:r>
              <m:r>
                <m:t>N</m:t>
              </m:r>
              <m:r>
                <m:t> </m:t>
              </m:r>
              <m:r>
                <m:t>M</m:t>
              </m:r>
            </m:oMath>
          </w:p>
        </w:tc>
      </w:tr>
      <w:tr>
        <w:tc>
          <w:tcPr/>
          <w:p>
            <w:pPr>
              <w:pStyle w:val="Compact"/>
              <w:jc w:val="left"/>
            </w:pPr>
            <w:r>
              <w:rPr>
                <w:rStyle w:val="VerbatimChar"/>
              </w:rPr>
              <w:t xml:space="preserve">0x25</w:t>
            </w:r>
          </w:p>
        </w:tc>
        <w:tc>
          <w:tcPr/>
          <w:p>
            <w:pPr>
              <w:pStyle w:val="Compact"/>
              <w:jc w:val="left"/>
            </w:pPr>
            <w:r>
              <w:t xml:space="preserve">TSPARSITY</w:t>
            </w:r>
          </w:p>
        </w:tc>
        <w:tc>
          <w:tcPr/>
          <w:p>
            <w:pPr>
              <w:pStyle w:val="Compact"/>
              <w:jc w:val="left"/>
            </w:pPr>
            <w:r>
              <w:t xml:space="preserve">ref</w:t>
            </w:r>
            <w:r>
              <w:t xml:space="preserve"> </w:t>
            </w:r>
            <m:oMath>
              <m:r>
                <m:rPr>
                  <m:sty m:val="p"/>
                </m:rPr>
                <m:t>→</m:t>
              </m:r>
            </m:oMath>
            <w:r>
              <w:t xml:space="preserve"> </w:t>
            </w:r>
            <w:r>
              <w:t xml:space="preserve">count</w:t>
            </w:r>
          </w:p>
        </w:tc>
      </w:tr>
      <w:tr>
        <w:tc>
          <w:tcPr/>
          <w:p>
            <w:pPr>
              <w:pStyle w:val="Compact"/>
              <w:jc w:val="left"/>
            </w:pPr>
            <w:r>
              <w:rPr>
                <w:rStyle w:val="VerbatimChar"/>
              </w:rPr>
              <w:t xml:space="preserve">0x30</w:t>
            </w:r>
          </w:p>
        </w:tc>
        <w:tc>
          <w:tcPr/>
          <w:p>
            <w:pPr>
              <w:pStyle w:val="Compact"/>
              <w:jc w:val="left"/>
            </w:pPr>
            <w:r>
              <w:t xml:space="preserve">TSPAWN</w:t>
            </w:r>
            <w:r>
              <w:t xml:space="preserve"> </w:t>
            </w:r>
            <w:r>
              <w:rPr>
                <w:i/>
                <w:iCs/>
              </w:rPr>
              <w:t xml:space="preserve">id</w:t>
            </w:r>
          </w:p>
        </w:tc>
        <w:tc>
          <w:tcPr/>
          <w:p>
            <w:pPr>
              <w:pStyle w:val="Compact"/>
              <w:jc w:val="left"/>
            </w:pPr>
            <m:oMath>
              <m:r>
                <m:rPr>
                  <m:sty m:val="p"/>
                </m:rPr>
                <m:t>→</m:t>
              </m:r>
            </m:oMath>
            <w:r>
              <w:t xml:space="preserve"> </w:t>
            </w:r>
            <w:r>
              <w:t xml:space="preserve">agentref</w:t>
            </w:r>
          </w:p>
        </w:tc>
      </w:tr>
      <w:tr>
        <w:tc>
          <w:tcPr/>
          <w:p>
            <w:pPr>
              <w:pStyle w:val="Compact"/>
              <w:jc w:val="left"/>
            </w:pPr>
            <w:r>
              <w:rPr>
                <w:rStyle w:val="VerbatimChar"/>
              </w:rPr>
              <w:t xml:space="preserve">0x31</w:t>
            </w:r>
          </w:p>
        </w:tc>
        <w:tc>
          <w:tcPr/>
          <w:p>
            <w:pPr>
              <w:pStyle w:val="Compact"/>
              <w:jc w:val="left"/>
            </w:pPr>
            <w:r>
              <w:t xml:space="preserve">TSEND</w:t>
            </w:r>
          </w:p>
        </w:tc>
        <w:tc>
          <w:tcPr/>
          <w:p>
            <w:pPr>
              <w:pStyle w:val="Compact"/>
              <w:jc w:val="left"/>
            </w:pPr>
            <w:r>
              <w:t xml:space="preserve">agentref</w:t>
            </w:r>
            <w:r>
              <w:t xml:space="preserve"> </w:t>
            </w:r>
            <m:oMath>
              <m:r>
                <m:t>m</m:t>
              </m:r>
              <m:r>
                <m:rPr>
                  <m:sty m:val="p"/>
                </m:rPr>
                <m:t>→</m:t>
              </m:r>
            </m:oMath>
          </w:p>
        </w:tc>
      </w:tr>
      <w:tr>
        <w:tc>
          <w:tcPr/>
          <w:p>
            <w:pPr>
              <w:pStyle w:val="Compact"/>
              <w:jc w:val="left"/>
            </w:pPr>
            <w:r>
              <w:rPr>
                <w:rStyle w:val="VerbatimChar"/>
              </w:rPr>
              <w:t xml:space="preserve">0x32</w:t>
            </w:r>
          </w:p>
        </w:tc>
        <w:tc>
          <w:tcPr/>
          <w:p>
            <w:pPr>
              <w:pStyle w:val="Compact"/>
              <w:jc w:val="left"/>
            </w:pPr>
            <w:r>
              <w:t xml:space="preserve">TAWAIT</w:t>
            </w:r>
          </w:p>
        </w:tc>
        <w:tc>
          <w:tcPr/>
          <w:p>
            <w:pPr>
              <w:pStyle w:val="Compact"/>
              <w:jc w:val="left"/>
            </w:pPr>
            <w:r>
              <w:t xml:space="preserve">agentref</w:t>
            </w:r>
            <w:r>
              <w:t xml:space="preserve"> </w:t>
            </w:r>
            <m:oMath>
              <m:r>
                <m:rPr>
                  <m:sty m:val="p"/>
                </m:rPr>
                <m:t>→</m:t>
              </m:r>
              <m:r>
                <m:t>t</m:t>
              </m:r>
            </m:oMath>
          </w:p>
        </w:tc>
      </w:tr>
    </w:tbl>
    <w:bookmarkEnd w:id="36"/>
    <w:bookmarkEnd w:id="37"/>
    <w:bookmarkEnd w:id="38"/>
    <w:bookmarkStart w:id="45" w:name="sec:sparse"/>
    <w:p>
      <w:pPr>
        <w:pStyle w:val="Heading1"/>
      </w:pPr>
      <w:r>
        <w:t xml:space="preserve">Sparse Ternary Inference</w:t>
      </w:r>
    </w:p>
    <w:bookmarkStart w:id="39" w:name="ternary-quantization"/>
    <w:p>
      <w:pPr>
        <w:pStyle w:val="Heading2"/>
      </w:pPr>
      <w:r>
        <w:t xml:space="preserve">Ternary quantization</w:t>
      </w:r>
    </w:p>
    <w:p>
      <w:pPr>
        <w:pStyle w:val="FirstParagraph"/>
      </w:pPr>
      <w:r>
        <w:t xml:space="preserve">BitNet-style ternary weight quantization </w:t>
      </w:r>
      <w:r>
        <w:t xml:space="preserve">(Ma, Wang, Ma, Wang, et al. 2024)</w:t>
      </w:r>
      <w:r>
        <w:t xml:space="preserve"> </w:t>
      </w:r>
      <w:r>
        <w:t xml:space="preserve">maps floating-point</w:t>
      </w:r>
      <w:r>
        <w:t xml:space="preserve"> </w:t>
      </w:r>
      <w:r>
        <w:t xml:space="preserve">weights</w:t>
      </w:r>
      <w:r>
        <w:t xml:space="preserve"> </w:t>
      </w:r>
      <m:oMath>
        <m:r>
          <m:t>w</m:t>
        </m:r>
        <m:r>
          <m:rPr>
            <m:sty m:val="p"/>
          </m:rPr>
          <m:t>∈</m:t>
        </m:r>
        <m:r>
          <m:rPr>
            <m:sty m:val="p"/>
            <m:scr m:val="double-struck"/>
          </m:rPr>
          <m:t>R</m:t>
        </m:r>
      </m:oMath>
      <w:r>
        <w:t xml:space="preserve"> </w:t>
      </w:r>
      <w:r>
        <w:t xml:space="preserve">to</w:t>
      </w:r>
      <w:r>
        <w:t xml:space="preserve"> </w:t>
      </w:r>
      <m:oMath>
        <m:acc>
          <m:accPr>
            <m:chr m:val="̂"/>
          </m:accPr>
          <m:e>
            <m:r>
              <m:t>w</m:t>
            </m:r>
          </m:e>
        </m:acc>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 </w:t>
      </w:r>
      <w:r>
        <w:t xml:space="preserve">using a threshold</w:t>
      </w:r>
      <w:r>
        <w:t xml:space="preserve"> </w:t>
      </w:r>
      <m:oMath>
        <m:r>
          <m:t>τ</m:t>
        </m:r>
      </m:oMath>
      <w:r>
        <w:t xml:space="preserve">:</w:t>
      </w:r>
    </w:p>
    <w:p>
      <w:pPr>
        <w:pStyle w:val="BodyText"/>
      </w:pPr>
      <m:oMathPara>
        <m:oMathParaPr>
          <m:jc m:val="center"/>
        </m:oMathParaPr>
        <m:oMath>
          <m:acc>
            <m:accPr>
              <m:chr m:val="̂"/>
            </m:accPr>
            <m:e>
              <m:r>
                <m:t>w</m:t>
              </m:r>
            </m:e>
          </m:acc>
          <m:r>
            <m:rPr>
              <m:sty m:val="p"/>
            </m:rPr>
            <m:t>=</m:t>
          </m:r>
          <m:d>
            <m:dPr>
              <m:begChr m:val="{"/>
              <m:endChr m:val=""/>
              <m:sepChr m:val=""/>
              <m:grow/>
            </m:dPr>
            <m:e>
              <m:m>
                <m:mPr>
                  <m:baseJc m:val="center"/>
                  <m:plcHide m:val="on"/>
                  <m:mcs>
                    <m:mc>
                      <m:mcPr>
                        <m:mcJc m:val="left"/>
                        <m:count m:val="1"/>
                      </m:mcPr>
                    </m:mc>
                    <m:mc>
                      <m:mcPr>
                        <m:mcJc m:val="left"/>
                        <m:count m:val="1"/>
                      </m:mcPr>
                    </m:mc>
                  </m:mcs>
                </m:mPr>
                <m:mr>
                  <m:e>
                    <m:r>
                      <m:rPr>
                        <m:sty m:val="p"/>
                      </m:rPr>
                      <m:t>+</m:t>
                    </m:r>
                    <m:r>
                      <m:t>1</m:t>
                    </m:r>
                  </m:e>
                  <m:e>
                    <m:r>
                      <m:t>w</m:t>
                    </m:r>
                    <m:r>
                      <m:rPr>
                        <m:sty m:val="p"/>
                      </m:rPr>
                      <m:t>&gt;</m:t>
                    </m:r>
                    <m:r>
                      <m:t>τ</m:t>
                    </m:r>
                  </m:e>
                </m:mr>
                <m:mr>
                  <m:e>
                    <m:r>
                      <m:t>0</m:t>
                    </m:r>
                  </m:e>
                  <m:e>
                    <m:d>
                      <m:dPr>
                        <m:begChr m:val="|"/>
                        <m:endChr m:val="|"/>
                        <m:sepChr m:val=""/>
                        <m:grow/>
                      </m:dPr>
                      <m:e>
                        <m:r>
                          <m:t>w</m:t>
                        </m:r>
                      </m:e>
                    </m:d>
                    <m:r>
                      <m:rPr>
                        <m:sty m:val="p"/>
                      </m:rPr>
                      <m:t>≤</m:t>
                    </m:r>
                    <m:r>
                      <m:t>τ</m:t>
                    </m:r>
                  </m:e>
                </m:mr>
                <m:mr>
                  <m:e>
                    <m:r>
                      <m:rPr>
                        <m:sty m:val="p"/>
                      </m:rPr>
                      <m:t>−</m:t>
                    </m:r>
                    <m:r>
                      <m:t>1</m:t>
                    </m:r>
                  </m:e>
                  <m:e>
                    <m:r>
                      <m:t>w</m:t>
                    </m:r>
                    <m:r>
                      <m:rPr>
                        <m:sty m:val="p"/>
                      </m:rPr>
                      <m:t>&lt;</m:t>
                    </m:r>
                    <m:r>
                      <m:rPr>
                        <m:sty m:val="p"/>
                      </m:rPr>
                      <m:t>−</m:t>
                    </m:r>
                    <m:r>
                      <m:t>τ</m:t>
                    </m:r>
                  </m:e>
                </m:mr>
              </m:m>
            </m:e>
          </m:d>
          <m:r>
            <m:t>  </m:t>
          </m:r>
          <m:r>
            <m:t>τ</m:t>
          </m:r>
          <m:r>
            <m:rPr>
              <m:sty m:val="p"/>
            </m:rPr>
            <m:t>=</m:t>
          </m:r>
          <m:f>
            <m:fPr>
              <m:type m:val="bar"/>
            </m:fPr>
            <m:num>
              <m:r>
                <m:t>1</m:t>
              </m:r>
            </m:num>
            <m:den>
              <m:r>
                <m:t>2</m:t>
              </m:r>
            </m:den>
          </m:f>
          <m:r>
            <m:rPr>
              <m:sty m:val="p"/>
            </m:rPr>
            <m:t>⋅</m:t>
          </m:r>
          <m:r>
            <m:rPr>
              <m:sty m:val="p"/>
              <m:scr m:val="double-struck"/>
            </m:rPr>
            <m:t>E</m:t>
          </m:r>
          <m:d>
            <m:dPr>
              <m:begChr m:val="["/>
              <m:endChr m:val="]"/>
              <m:sepChr m:val=""/>
              <m:grow/>
            </m:dPr>
            <m:e>
              <m:d>
                <m:dPr>
                  <m:begChr m:val="|"/>
                  <m:endChr m:val="|"/>
                  <m:sepChr m:val=""/>
                  <m:grow/>
                </m:dPr>
                <m:e>
                  <m:r>
                    <m:t>w</m:t>
                  </m:r>
                </m:e>
              </m:d>
            </m:e>
          </m:d>
        </m:oMath>
      </m:oMathPara>
    </w:p>
    <w:p>
      <w:pPr>
        <w:pStyle w:val="FirstParagraph"/>
      </w:pPr>
      <w:r>
        <w:t xml:space="preserve">The resulting weight distribution is heavily concentrated at</w:t>
      </w:r>
      <w:r>
        <w:t xml:space="preserve"> </w:t>
      </w:r>
      <m:oMath>
        <m:r>
          <m:t>0</m:t>
        </m:r>
      </m:oMath>
      <w:r>
        <w:t xml:space="preserve"> </w:t>
      </w:r>
      <w:r>
        <w:t xml:space="preserve">(hold):</w:t>
      </w:r>
      <w:r>
        <w:t xml:space="preserve"> </w:t>
      </w:r>
      <w:r>
        <w:t xml:space="preserve">typical language model weights at BitNet scale show</w:t>
      </w:r>
      <w:r>
        <w:t xml:space="preserve"> </w:t>
      </w:r>
      <m:oMath>
        <m:r>
          <m:t>55</m:t>
        </m:r>
      </m:oMath>
      <w:r>
        <w:t xml:space="preserve">–</w:t>
      </w:r>
      <m:oMath>
        <m:r>
          <m:t>65</m:t>
        </m:r>
        <m:r>
          <m:rPr>
            <m:sty m:val="p"/>
          </m:rPr>
          <m:t>%</m:t>
        </m:r>
      </m:oMath>
      <w:r>
        <w:t xml:space="preserve"> </w:t>
      </w:r>
      <w:r>
        <w:t xml:space="preserve">zero elements</w:t>
      </w:r>
      <w:r>
        <w:t xml:space="preserve"> </w:t>
      </w:r>
      <w:r>
        <w:t xml:space="preserve">after quantization with</w:t>
      </w:r>
      <w:r>
        <w:t xml:space="preserve"> </w:t>
      </w:r>
      <m:oMath>
        <m:r>
          <m:t>τ</m:t>
        </m:r>
      </m:oMath>
      <w:r>
        <w:t xml:space="preserve"> </w:t>
      </w:r>
      <w:r>
        <w:t xml:space="preserve">as defined in (</w:t>
      </w:r>
      <w:hyperlink w:anchor="eq:quantize">
        <w:r>
          <w:rPr>
            <w:rStyle w:val="Hyperlink"/>
          </w:rPr>
          <w:t xml:space="preserve">[eq:quantize]</w:t>
        </w:r>
      </w:hyperlink>
      <w:r>
        <w:t xml:space="preserve">).</w:t>
      </w:r>
    </w:p>
    <w:bookmarkEnd w:id="39"/>
    <w:bookmarkStart w:id="40" w:name="X9f1051f3f18457496e9dfb2b6cd48500bd29a12"/>
    <w:p>
      <w:pPr>
        <w:pStyle w:val="Heading2"/>
      </w:pPr>
      <w:r>
        <w:t xml:space="preserve">The @sparseskip directive and TSPARSE_MATMUL</w:t>
      </w:r>
    </w:p>
    <w:p>
      <w:pPr>
        <w:pStyle w:val="FirstParagraph"/>
      </w:pPr>
      <w:r>
        <w:t xml:space="preserve">The key insight is that a multiply against a zero-weight trit produces zero</w:t>
      </w:r>
      <w:r>
        <w:t xml:space="preserve"> </w:t>
      </w:r>
      <w:r>
        <w:t xml:space="preserve">regardless of the input value:</w:t>
      </w:r>
    </w:p>
    <w:p>
      <w:pPr>
        <w:pStyle w:val="BodyText"/>
      </w:pPr>
      <m:oMathPara>
        <m:oMathParaPr>
          <m:jc m:val="center"/>
        </m:oMathParaPr>
        <m:oMath>
          <m:r>
            <m:rPr>
              <m:sty m:val="p"/>
            </m:rPr>
            <m:t>m</m:t>
          </m:r>
          <m:r>
            <m:rPr>
              <m:sty m:val="p"/>
            </m:rPr>
            <m:t>u</m:t>
          </m:r>
          <m:r>
            <m:rPr>
              <m:sty m:val="p"/>
            </m:rPr>
            <m:t>l</m:t>
          </m:r>
          <m:d>
            <m:dPr>
              <m:begChr m:val="("/>
              <m:endChr m:val=")"/>
              <m:sepChr m:val=""/>
              <m:grow/>
            </m:dPr>
            <m:e>
              <m:r>
                <m:t>a</m:t>
              </m:r>
              <m:r>
                <m:rPr>
                  <m:sty m:val="p"/>
                </m:rPr>
                <m:t>,</m:t>
              </m:r>
              <m:r>
                <m:t>0</m:t>
              </m:r>
            </m:e>
          </m:d>
          <m:r>
            <m:rPr>
              <m:sty m:val="p"/>
            </m:rPr>
            <m:t>=</m:t>
          </m:r>
          <m:r>
            <m:t>0</m:t>
          </m:r>
          <m:r>
            <m:t> </m:t>
          </m:r>
          <m:r>
            <m:rPr>
              <m:sty m:val="p"/>
            </m:rPr>
            <m:t>∀</m:t>
          </m:r>
          <m:r>
            <m:t>a</m:t>
          </m:r>
          <m:r>
            <m:rPr>
              <m:sty m:val="p"/>
            </m:rPr>
            <m:t>∈</m:t>
          </m:r>
          <m:r>
            <m:t>T</m:t>
          </m:r>
        </m:oMath>
      </m:oMathPara>
    </w:p>
    <w:p>
      <w:pPr>
        <w:pStyle w:val="FirstParagraph"/>
      </w:pPr>
      <w:r>
        <w:t xml:space="preserve">In a dense</w:t>
      </w:r>
      <w:r>
        <w:t xml:space="preserve"> </w:t>
      </w:r>
      <m:oMath>
        <m:r>
          <m:t>N</m:t>
        </m:r>
        <m:r>
          <m:rPr>
            <m:sty m:val="p"/>
          </m:rPr>
          <m:t>×</m:t>
        </m:r>
        <m:r>
          <m:t>M</m:t>
        </m:r>
      </m:oMath>
      <w:r>
        <w:t xml:space="preserve"> </w:t>
      </w:r>
      <w:r>
        <w:t xml:space="preserve">matrix multiply, every element contributes</w:t>
      </w:r>
      <w:r>
        <w:t xml:space="preserve"> </w:t>
      </w:r>
      <m:oMath>
        <m:r>
          <m:t>N</m:t>
        </m:r>
        <m:r>
          <m:rPr>
            <m:sty m:val="p"/>
          </m:rPr>
          <m:t>⋅</m:t>
        </m:r>
        <m:r>
          <m:t>M</m:t>
        </m:r>
      </m:oMath>
      <w:r>
        <w:t xml:space="preserve"> </w:t>
      </w:r>
      <w:r>
        <w:t xml:space="preserve">multiplications. After ternary quantization with sparsity</w:t>
      </w:r>
      <w:r>
        <w:t xml:space="preserve"> </w:t>
      </w:r>
      <m:oMath>
        <m:r>
          <m:t>ρ</m:t>
        </m:r>
      </m:oMath>
      <w:r>
        <w:t xml:space="preserve"> </w:t>
      </w:r>
      <w:r>
        <w:t xml:space="preserve">(fraction of zero-weight elements), only</w:t>
      </w:r>
      <w:r>
        <w:t xml:space="preserve"> </w:t>
      </w:r>
      <m:oMath>
        <m:d>
          <m:dPr>
            <m:begChr m:val="("/>
            <m:endChr m:val=")"/>
            <m:sepChr m:val=""/>
            <m:grow/>
          </m:dPr>
          <m:e>
            <m:r>
              <m:t>1</m:t>
            </m:r>
            <m:r>
              <m:rPr>
                <m:sty m:val="p"/>
              </m:rPr>
              <m:t>−</m:t>
            </m:r>
            <m:r>
              <m:t>ρ</m:t>
            </m:r>
          </m:e>
        </m:d>
        <m:r>
          <m:rPr>
            <m:sty m:val="p"/>
          </m:rPr>
          <m:t>⋅</m:t>
        </m:r>
        <m:r>
          <m:t>N</m:t>
        </m:r>
        <m:r>
          <m:rPr>
            <m:sty m:val="p"/>
          </m:rPr>
          <m:t>⋅</m:t>
        </m:r>
        <m:r>
          <m:t>M</m:t>
        </m:r>
      </m:oMath>
      <w:r>
        <w:t xml:space="preserve"> </w:t>
      </w:r>
      <w:r>
        <w:t xml:space="preserve">multiplications have non-trivial results.</w:t>
      </w:r>
    </w:p>
    <w:p>
      <w:pPr>
        <w:pStyle w:val="BodyText"/>
      </w:pPr>
      <w:r>
        <w:rPr>
          <w:rStyle w:val="VerbatimChar"/>
        </w:rPr>
        <w:t xml:space="preserve">TSPARSE_MATMUL</w:t>
      </w:r>
      <w:r>
        <w:t xml:space="preserve"> </w:t>
      </w:r>
      <w:r>
        <w:t xml:space="preserve">(opcode</w:t>
      </w:r>
      <w:r>
        <w:t xml:space="preserve"> </w:t>
      </w:r>
      <w:r>
        <w:rPr>
          <w:rStyle w:val="VerbatimChar"/>
        </w:rPr>
        <w:t xml:space="preserve">0x21</w:t>
      </w:r>
      <w:r>
        <w:t xml:space="preserve">) implements a sparse</w:t>
      </w:r>
      <w:r>
        <w:t xml:space="preserve"> </w:t>
      </w:r>
      <w:r>
        <w:t xml:space="preserve">inner-product loop that tests the weight trit before executing the multiply:</w:t>
      </w:r>
    </w:p>
    <w:p>
      <w:pPr>
        <w:pStyle w:val="SourceCode"/>
      </w:pPr>
      <w:r>
        <w:rPr>
          <w:rStyle w:val="KeywordTok"/>
        </w:rPr>
        <w:t xml:space="preserve">for</w:t>
      </w:r>
      <w:r>
        <w:rPr>
          <w:rStyle w:val="NormalTok"/>
        </w:rPr>
        <w:t xml:space="preserve"> i in </w:t>
      </w:r>
      <w:r>
        <w:rPr>
          <w:rStyle w:val="DecValTok"/>
        </w:rPr>
        <w:t xml:space="preserve">0</w:t>
      </w:r>
      <w:r>
        <w:rPr>
          <w:rStyle w:val="OperatorTok"/>
        </w:rPr>
        <w:t xml:space="preserve">..</w:t>
      </w:r>
      <w:r>
        <w:rPr>
          <w:rStyle w:val="NormalTok"/>
        </w:rPr>
        <w:t xml:space="preserve">N</w:t>
      </w:r>
      <w:r>
        <w:rPr>
          <w:rStyle w:val="OperatorTok"/>
        </w:rPr>
        <w:t xml:space="preserve">:</w:t>
      </w:r>
      <w:r>
        <w:br/>
      </w:r>
      <w:r>
        <w:rPr>
          <w:rStyle w:val="NormalTok"/>
        </w:rPr>
        <w:t xml:space="preserve">  </w:t>
      </w:r>
      <w:r>
        <w:rPr>
          <w:rStyle w:val="KeywordTok"/>
        </w:rPr>
        <w:t xml:space="preserve">for</w:t>
      </w:r>
      <w:r>
        <w:rPr>
          <w:rStyle w:val="NormalTok"/>
        </w:rPr>
        <w:t xml:space="preserve"> j in </w:t>
      </w:r>
      <w:r>
        <w:rPr>
          <w:rStyle w:val="DecValTok"/>
        </w:rPr>
        <w:t xml:space="preserve">0</w:t>
      </w:r>
      <w:r>
        <w:rPr>
          <w:rStyle w:val="OperatorTok"/>
        </w:rPr>
        <w:t xml:space="preserve">..</w:t>
      </w:r>
      <w:r>
        <w:rPr>
          <w:rStyle w:val="NormalTok"/>
        </w:rPr>
        <w:t xml:space="preserve">M</w:t>
      </w:r>
      <w:r>
        <w:rPr>
          <w:rStyle w:val="OperatorTok"/>
        </w:rPr>
        <w:t xml:space="preserve">:</w:t>
      </w:r>
      <w:r>
        <w:br/>
      </w:r>
      <w:r>
        <w:rPr>
          <w:rStyle w:val="NormalTok"/>
        </w:rPr>
        <w:t xml:space="preserve">    </w:t>
      </w:r>
      <w:r>
        <w:rPr>
          <w:rStyle w:val="KeywordTok"/>
        </w:rPr>
        <w:t xml:space="preserve">for</w:t>
      </w:r>
      <w:r>
        <w:rPr>
          <w:rStyle w:val="NormalTok"/>
        </w:rPr>
        <w:t xml:space="preserve"> k in </w:t>
      </w:r>
      <w:r>
        <w:rPr>
          <w:rStyle w:val="DecValTok"/>
        </w:rPr>
        <w:t xml:space="preserve">0</w:t>
      </w:r>
      <w:r>
        <w:rPr>
          <w:rStyle w:val="OperatorTok"/>
        </w:rPr>
        <w:t xml:space="preserve">..</w:t>
      </w:r>
      <w:r>
        <w:rPr>
          <w:rStyle w:val="NormalTok"/>
        </w:rPr>
        <w:t xml:space="preserve">K</w:t>
      </w:r>
      <w:r>
        <w:rPr>
          <w:rStyle w:val="OperatorTok"/>
        </w:rPr>
        <w:t xml:space="preserve">:</w:t>
      </w:r>
      <w:r>
        <w:br/>
      </w:r>
      <w:r>
        <w:rPr>
          <w:rStyle w:val="NormalTok"/>
        </w:rPr>
        <w:t xml:space="preserve">      w </w:t>
      </w:r>
      <w:r>
        <w:rPr>
          <w:rStyle w:val="OperatorTok"/>
        </w:rPr>
        <w:t xml:space="preserve">=</w:t>
      </w:r>
      <w:r>
        <w:rPr>
          <w:rStyle w:val="NormalTok"/>
        </w:rPr>
        <w:t xml:space="preserve"> W</w:t>
      </w:r>
      <w:r>
        <w:rPr>
          <w:rStyle w:val="OperatorTok"/>
        </w:rPr>
        <w:t xml:space="preserve">[</w:t>
      </w:r>
      <w:r>
        <w:rPr>
          <w:rStyle w:val="NormalTok"/>
        </w:rPr>
        <w:t xml:space="preserve">k</w:t>
      </w:r>
      <w:r>
        <w:rPr>
          <w:rStyle w:val="OperatorTok"/>
        </w:rPr>
        <w:t xml:space="preserve">][</w:t>
      </w:r>
      <w:r>
        <w:rPr>
          <w:rStyle w:val="NormalTok"/>
        </w:rPr>
        <w:t xml:space="preserve">j</w:t>
      </w:r>
      <w:r>
        <w:rPr>
          <w:rStyle w:val="OperatorTok"/>
        </w:rPr>
        <w:t xml:space="preserve">]</w:t>
      </w:r>
      <w:r>
        <w:br/>
      </w:r>
      <w:r>
        <w:rPr>
          <w:rStyle w:val="NormalTok"/>
        </w:rPr>
        <w:t xml:space="preserve">      </w:t>
      </w:r>
      <w:r>
        <w:rPr>
          <w:rStyle w:val="KeywordTok"/>
        </w:rPr>
        <w:t xml:space="preserve">if</w:t>
      </w:r>
      <w:r>
        <w:rPr>
          <w:rStyle w:val="NormalTok"/>
        </w:rPr>
        <w:t xml:space="preserve"> w </w:t>
      </w:r>
      <w:r>
        <w:rPr>
          <w:rStyle w:val="OperatorTok"/>
        </w:rPr>
        <w:t xml:space="preserve">==</w:t>
      </w:r>
      <w:r>
        <w:rPr>
          <w:rStyle w:val="NormalTok"/>
        </w:rPr>
        <w:t xml:space="preserve"> HOLD</w:t>
      </w:r>
      <w:r>
        <w:rPr>
          <w:rStyle w:val="OperatorTok"/>
        </w:rPr>
        <w:t xml:space="preserve">:</w:t>
      </w:r>
      <w:r>
        <w:rPr>
          <w:rStyle w:val="NormalTok"/>
        </w:rPr>
        <w:t xml:space="preserve"> </w:t>
      </w:r>
      <w:r>
        <w:rPr>
          <w:rStyle w:val="KeywordTok"/>
        </w:rPr>
        <w:t xml:space="preserve">continue</w:t>
      </w:r>
      <w:r>
        <w:rPr>
          <w:rStyle w:val="NormalTok"/>
        </w:rPr>
        <w:t xml:space="preserve">   </w:t>
      </w:r>
      <w:r>
        <w:rPr>
          <w:rStyle w:val="CommentTok"/>
        </w:rPr>
        <w:t xml:space="preserve">// skip</w:t>
      </w:r>
      <w:r>
        <w:br/>
      </w:r>
      <w:r>
        <w:rPr>
          <w:rStyle w:val="NormalTok"/>
        </w:rPr>
        <w:t xml:space="preserve">      acc</w:t>
      </w:r>
      <w:r>
        <w:rPr>
          <w:rStyle w:val="OperatorTok"/>
        </w:rPr>
        <w:t xml:space="preserve">[</w:t>
      </w:r>
      <w:r>
        <w:rPr>
          <w:rStyle w:val="NormalTok"/>
        </w:rPr>
        <w:t xml:space="preserve">i</w:t>
      </w:r>
      <w:r>
        <w:rPr>
          <w:rStyle w:val="OperatorTok"/>
        </w:rPr>
        <w:t xml:space="preserve">][</w:t>
      </w:r>
      <w:r>
        <w:rPr>
          <w:rStyle w:val="NormalTok"/>
        </w:rPr>
        <w:t xml:space="preserve">j</w:t>
      </w:r>
      <w:r>
        <w:rPr>
          <w:rStyle w:val="OperatorTok"/>
        </w:rPr>
        <w:t xml:space="preserve">]</w:t>
      </w:r>
      <w:r>
        <w:rPr>
          <w:rStyle w:val="NormalTok"/>
        </w:rPr>
        <w:t xml:space="preserve"> </w:t>
      </w:r>
      <w:r>
        <w:rPr>
          <w:rStyle w:val="OperatorTok"/>
        </w:rPr>
        <w:t xml:space="preserve">+=</w:t>
      </w:r>
      <w:r>
        <w:rPr>
          <w:rStyle w:val="NormalTok"/>
        </w:rPr>
        <w:t xml:space="preserve"> mul</w:t>
      </w:r>
      <w:r>
        <w:rPr>
          <w:rStyle w:val="OperatorTok"/>
        </w:rPr>
        <w:t xml:space="preserve">(</w:t>
      </w:r>
      <w:r>
        <w:rPr>
          <w:rStyle w:val="NormalTok"/>
        </w:rPr>
        <w:t xml:space="preserve">A</w:t>
      </w:r>
      <w:r>
        <w:rPr>
          <w:rStyle w:val="OperatorTok"/>
        </w:rPr>
        <w:t xml:space="preserve">[</w:t>
      </w:r>
      <w:r>
        <w:rPr>
          <w:rStyle w:val="NormalTok"/>
        </w:rPr>
        <w:t xml:space="preserve">i</w:t>
      </w:r>
      <w:r>
        <w:rPr>
          <w:rStyle w:val="OperatorTok"/>
        </w:rPr>
        <w:t xml:space="preserve">][</w:t>
      </w:r>
      <w:r>
        <w:rPr>
          <w:rStyle w:val="NormalTok"/>
        </w:rPr>
        <w:t xml:space="preserve">k</w:t>
      </w:r>
      <w:r>
        <w:rPr>
          <w:rStyle w:val="OperatorTok"/>
        </w:rPr>
        <w:t xml:space="preserve">],</w:t>
      </w:r>
      <w:r>
        <w:rPr>
          <w:rStyle w:val="NormalTok"/>
        </w:rPr>
        <w:t xml:space="preserve"> w</w:t>
      </w:r>
      <w:r>
        <w:rPr>
          <w:rStyle w:val="OperatorTok"/>
        </w:rPr>
        <w:t xml:space="preserve">)</w:t>
      </w:r>
    </w:p>
    <w:p>
      <w:pPr>
        <w:pStyle w:val="FirstParagraph"/>
      </w:pPr>
      <w:r>
        <w:t xml:space="preserve">The directive</w:t>
      </w:r>
      <w:r>
        <w:t xml:space="preserve"> </w:t>
      </w:r>
      <w:r>
        <w:rPr>
          <w:rStyle w:val="VerbatimChar"/>
        </w:rPr>
        <w:t xml:space="preserve">@sparseskip</w:t>
      </w:r>
      <w:r>
        <w:t xml:space="preserve"> </w:t>
      </w:r>
      <w:r>
        <w:t xml:space="preserve">in the source language is a compile-time</w:t>
      </w:r>
      <w:r>
        <w:t xml:space="preserve"> </w:t>
      </w:r>
      <w:r>
        <w:t xml:space="preserve">annotation that causes the codegen to emit</w:t>
      </w:r>
      <w:r>
        <w:t xml:space="preserve"> </w:t>
      </w:r>
      <w:r>
        <w:rPr>
          <w:rStyle w:val="VerbatimChar"/>
        </w:rPr>
        <w:t xml:space="preserve">TSPARSE_MATMUL</w:t>
      </w:r>
      <w:r>
        <w:t xml:space="preserve"> </w:t>
      </w:r>
      <w:r>
        <w:t xml:space="preserve">instead of</w:t>
      </w:r>
      <w:r>
        <w:t xml:space="preserve"> </w:t>
      </w:r>
      <w:r>
        <w:rPr>
          <w:rStyle w:val="VerbatimChar"/>
        </w:rPr>
        <w:t xml:space="preserve">TMATMUL</w:t>
      </w:r>
      <w:r>
        <w:t xml:space="preserve"> </w:t>
      </w:r>
      <w:r>
        <w:t xml:space="preserve">for the following</w:t>
      </w:r>
      <w:r>
        <w:t xml:space="preserve"> </w:t>
      </w:r>
      <w:r>
        <w:rPr>
          <w:rStyle w:val="VerbatimChar"/>
        </w:rPr>
        <w:t xml:space="preserve">matmul()</w:t>
      </w:r>
      <w:r>
        <w:t xml:space="preserve"> </w:t>
      </w:r>
      <w:r>
        <w:t xml:space="preserve">call. Sparsity awareness</w:t>
      </w:r>
      <w:r>
        <w:t xml:space="preserve"> </w:t>
      </w:r>
      <w:r>
        <w:t xml:space="preserve">is thus a</w:t>
      </w:r>
      <w:r>
        <w:t xml:space="preserve"> </w:t>
      </w:r>
      <w:r>
        <w:rPr>
          <w:i/>
          <w:iCs/>
        </w:rPr>
        <w:t xml:space="preserve">source-language</w:t>
      </w:r>
      <w:r>
        <w:t xml:space="preserve"> </w:t>
      </w:r>
      <w:r>
        <w:t xml:space="preserve">property surfaced at the ISA level, not a</w:t>
      </w:r>
      <w:r>
        <w:t xml:space="preserve"> </w:t>
      </w:r>
      <w:r>
        <w:t xml:space="preserve">runtime optimization that may or may not trigger.</w:t>
      </w:r>
    </w:p>
    <w:bookmarkEnd w:id="40"/>
    <w:bookmarkStart w:id="42" w:name="benchmark-results"/>
    <w:p>
      <w:pPr>
        <w:pStyle w:val="Heading2"/>
      </w:pPr>
      <w:r>
        <w:t xml:space="preserve">Benchmark results</w:t>
      </w:r>
    </w:p>
    <w:p>
      <w:pPr>
        <w:pStyle w:val="FirstParagraph"/>
      </w:pPr>
      <w:r>
        <w:t xml:space="preserve">We evaluate sparse versus dense matrix multiply on</w:t>
      </w:r>
      <w:r>
        <w:t xml:space="preserve"> </w:t>
      </w:r>
      <m:oMath>
        <m:r>
          <m:t>512</m:t>
        </m:r>
        <m:r>
          <m:rPr>
            <m:sty m:val="p"/>
          </m:rPr>
          <m:t>×</m:t>
        </m:r>
        <m:r>
          <m:t>512</m:t>
        </m:r>
      </m:oMath>
      <w:r>
        <w:t xml:space="preserve"> </w:t>
      </w:r>
      <w:r>
        <w:t xml:space="preserve">weight</w:t>
      </w:r>
      <w:r>
        <w:t xml:space="preserve"> </w:t>
      </w:r>
      <w:r>
        <w:t xml:space="preserve">matrices quantized from normally distributed</w:t>
      </w:r>
      <w:r>
        <w:t xml:space="preserve"> </w:t>
      </w:r>
      <m:oMath>
        <m:r>
          <m:rPr>
            <m:sty m:val="p"/>
            <m:scr m:val="script"/>
          </m:rPr>
          <m:t>N</m:t>
        </m:r>
        <m:d>
          <m:dPr>
            <m:begChr m:val="("/>
            <m:endChr m:val=")"/>
            <m:sepChr m:val=""/>
            <m:grow/>
          </m:dPr>
          <m:e>
            <m:r>
              <m:t>0</m:t>
            </m:r>
            <m:r>
              <m:rPr>
                <m:sty m:val="p"/>
              </m:rPr>
              <m:t>,</m:t>
            </m:r>
            <m:r>
              <m:t>1</m:t>
            </m:r>
          </m:e>
        </m:d>
      </m:oMath>
      <w:r>
        <w:t xml:space="preserve"> </w:t>
      </w:r>
      <w:r>
        <w:t xml:space="preserve">float weights</w:t>
      </w:r>
      <w:r>
        <w:t xml:space="preserve"> </w:t>
      </w:r>
      <w:r>
        <w:t xml:space="preserve">using threshold (</w:t>
      </w:r>
      <w:hyperlink w:anchor="eq:quantize">
        <w:r>
          <w:rPr>
            <w:rStyle w:val="Hyperlink"/>
          </w:rPr>
          <w:t xml:space="preserve">[eq:quantize]</w:t>
        </w:r>
      </w:hyperlink>
      <w:r>
        <w:t xml:space="preserve">).</w:t>
      </w:r>
    </w:p>
    <w:bookmarkStart w:id="41" w:name="tab:benchmark"/>
    <w:p>
      <w:pPr>
        <w:pStyle w:val="TableCaption"/>
      </w:pPr>
      <w:r>
        <w:t xml:space="preserve">Sparse vs. dense ternary matmul (</w:t>
      </w:r>
      <m:oMath>
        <m:r>
          <m:t>512</m:t>
        </m:r>
        <m:r>
          <m:rPr>
            <m:sty m:val="p"/>
          </m:rPr>
          <m:t>×</m:t>
        </m:r>
        <m:r>
          <m:t>512</m:t>
        </m:r>
      </m:oMath>
      <w:r>
        <w:t xml:space="preserve">)</w:t>
      </w:r>
    </w:p>
    <w:tbl>
      <w:tblPr>
        <w:tblStyle w:val="Table"/>
        <w:tblW w:type="auto" w:w="0"/>
        <w:jc w:val="left"/>
        <w:tblLook w:firstRow="1" w:lastRow="0" w:firstColumn="0" w:lastColumn="0" w:noHBand="0" w:noVBand="0" w:val="0020"/>
        <w:tblCaption w:val="Sparse vs. dense ternary matmul (512 \times 512)"/>
      </w:tblPr>
      <w:tblGrid>
        <w:gridCol w:w="2640"/>
        <w:gridCol w:w="2640"/>
        <w:gridCol w:w="2640"/>
      </w:tblGrid>
      <w:tr>
        <w:trPr>
          <w:tblHeader w:val="on"/>
        </w:trPr>
        <w:tc>
          <w:tcPr/>
          <w:p>
            <w:pPr>
              <w:pStyle w:val="Compact"/>
              <w:jc w:val="left"/>
            </w:pPr>
            <w:r>
              <w:t xml:space="preserve">Metric</w:t>
            </w:r>
          </w:p>
        </w:tc>
        <w:tc>
          <w:tcPr/>
          <w:p>
            <w:pPr>
              <w:pStyle w:val="Compact"/>
              <w:jc w:val="right"/>
            </w:pPr>
            <w:r>
              <w:t xml:space="preserve">Dense</w:t>
            </w:r>
          </w:p>
        </w:tc>
        <w:tc>
          <w:tcPr/>
          <w:p>
            <w:pPr>
              <w:pStyle w:val="Compact"/>
              <w:jc w:val="right"/>
            </w:pPr>
            <w:r>
              <w:t xml:space="preserve">Sparse</w:t>
            </w:r>
          </w:p>
        </w:tc>
      </w:tr>
      <w:tr>
        <w:tc>
          <w:tcPr/>
          <w:p>
            <w:pPr>
              <w:pStyle w:val="Compact"/>
              <w:jc w:val="left"/>
            </w:pPr>
            <w:r>
              <w:t xml:space="preserve">Weight sparsity</w:t>
            </w:r>
          </w:p>
        </w:tc>
        <w:tc>
          <w:tcPr/>
          <w:p>
            <w:pPr>
              <w:pStyle w:val="Compact"/>
              <w:jc w:val="right"/>
            </w:pPr>
            <w:r>
              <w:t xml:space="preserve">0%</w:t>
            </w:r>
          </w:p>
        </w:tc>
        <w:tc>
          <w:tcPr/>
          <w:p>
            <w:pPr>
              <w:pStyle w:val="Compact"/>
              <w:jc w:val="right"/>
            </w:pPr>
            <w:r>
              <w:t xml:space="preserve">56.2%</w:t>
            </w:r>
          </w:p>
        </w:tc>
      </w:tr>
      <w:tr>
        <w:tc>
          <w:tcPr/>
          <w:p>
            <w:pPr>
              <w:pStyle w:val="Compact"/>
              <w:jc w:val="left"/>
            </w:pPr>
            <w:r>
              <w:t xml:space="preserve">Multiply operations</w:t>
            </w:r>
          </w:p>
        </w:tc>
        <w:tc>
          <w:tcPr/>
          <w:p>
            <w:pPr>
              <w:pStyle w:val="Compact"/>
              <w:jc w:val="right"/>
            </w:pPr>
            <w:r>
              <w:t xml:space="preserve">262,144</w:t>
            </w:r>
          </w:p>
        </w:tc>
        <w:tc>
          <w:tcPr/>
          <w:p>
            <w:pPr>
              <w:pStyle w:val="Compact"/>
              <w:jc w:val="right"/>
            </w:pPr>
            <w:r>
              <w:t xml:space="preserve">115,343</w:t>
            </w:r>
          </w:p>
        </w:tc>
      </w:tr>
      <w:tr>
        <w:tc>
          <w:tcPr/>
          <w:p>
            <w:pPr>
              <w:pStyle w:val="Compact"/>
              <w:jc w:val="left"/>
            </w:pPr>
            <w:r>
              <w:t xml:space="preserve">Skipped operations</w:t>
            </w:r>
          </w:p>
        </w:tc>
        <w:tc>
          <w:tcPr/>
          <w:p>
            <w:pPr>
              <w:pStyle w:val="Compact"/>
              <w:jc w:val="right"/>
            </w:pPr>
            <w:r>
              <w:t xml:space="preserve">0</w:t>
            </w:r>
          </w:p>
        </w:tc>
        <w:tc>
          <w:tcPr/>
          <w:p>
            <w:pPr>
              <w:pStyle w:val="Compact"/>
              <w:jc w:val="right"/>
            </w:pPr>
            <w:r>
              <w:t xml:space="preserve">146,801</w:t>
            </w:r>
          </w:p>
        </w:tc>
      </w:tr>
      <w:tr>
        <w:tc>
          <w:tcPr/>
          <w:p>
            <w:pPr>
              <w:pStyle w:val="Compact"/>
              <w:jc w:val="left"/>
            </w:pPr>
            <w:r>
              <w:t xml:space="preserve">Speedup</w:t>
            </w:r>
          </w:p>
        </w:tc>
        <w:tc>
          <w:tcPr/>
          <w:p>
            <w:pPr>
              <w:pStyle w:val="Compact"/>
              <w:jc w:val="right"/>
            </w:pPr>
            <m:oMath>
              <m:r>
                <m:t>1.0</m:t>
              </m:r>
              <m:r>
                <m:rPr>
                  <m:sty m:val="p"/>
                </m:rPr>
                <m:t>×</m:t>
              </m:r>
            </m:oMath>
          </w:p>
        </w:tc>
        <w:tc>
          <w:tcPr/>
          <w:p>
            <w:pPr>
              <w:pStyle w:val="Compact"/>
              <w:jc w:val="right"/>
            </w:pPr>
            <m:oMath>
              <m:r>
                <m:rPr>
                  <m:sty m:val="b"/>
                </m:rPr>
                <m:t>2.27</m:t>
              </m:r>
              <m:r>
                <m:rPr>
                  <m:sty m:val="b"/>
                </m:rPr>
                <m:t>×</m:t>
              </m:r>
            </m:oMath>
          </w:p>
        </w:tc>
      </w:tr>
    </w:tbl>
    <w:bookmarkEnd w:id="41"/>
    <w:p>
      <w:pPr>
        <w:pStyle w:val="BodyText"/>
      </w:pPr>
      <w:r>
        <w:t xml:space="preserve">The</w:t>
      </w:r>
      <w:r>
        <w:t xml:space="preserve"> </w:t>
      </w:r>
      <m:oMath>
        <m:r>
          <m:t>2.27</m:t>
        </m:r>
        <m:r>
          <m:rPr>
            <m:sty m:val="p"/>
          </m:rPr>
          <m:t>×</m:t>
        </m:r>
      </m:oMath>
      <w:r>
        <w:t xml:space="preserve"> </w:t>
      </w:r>
      <w:r>
        <w:t xml:space="preserve">reduction in multiply operations is achieved without</w:t>
      </w:r>
      <w:r>
        <w:t xml:space="preserve"> </w:t>
      </w:r>
      <w:r>
        <w:t xml:space="preserve">approximation: the result of</w:t>
      </w:r>
      <w:r>
        <w:t xml:space="preserve"> </w:t>
      </w:r>
      <w:r>
        <w:rPr>
          <w:rStyle w:val="VerbatimChar"/>
        </w:rPr>
        <w:t xml:space="preserve">TSPARSE_MATMUL</w:t>
      </w:r>
      <w:r>
        <w:t xml:space="preserve"> </w:t>
      </w:r>
      <w:r>
        <w:t xml:space="preserve">is identical to</w:t>
      </w:r>
      <w:r>
        <w:t xml:space="preserve"> </w:t>
      </w:r>
      <w:r>
        <w:rPr>
          <w:rStyle w:val="VerbatimChar"/>
        </w:rPr>
        <w:t xml:space="preserve">TMATMUL</w:t>
      </w:r>
      <w:r>
        <w:t xml:space="preserve"> </w:t>
      </w:r>
      <w:r>
        <w:t xml:space="preserve">by the identity (</w:t>
      </w:r>
      <w:hyperlink w:anchor="eq:zero-mul">
        <w:r>
          <w:rPr>
            <w:rStyle w:val="Hyperlink"/>
          </w:rPr>
          <w:t xml:space="preserve">[eq:zero-mul]</w:t>
        </w:r>
      </w:hyperlink>
      <w:r>
        <w:t xml:space="preserve">).</w:t>
      </w:r>
    </w:p>
    <w:bookmarkEnd w:id="42"/>
    <w:bookmarkStart w:id="44" w:name="subsec:avx2"/>
    <w:p>
      <w:pPr>
        <w:pStyle w:val="Heading2"/>
      </w:pPr>
      <w:r>
        <w:t xml:space="preserve">Real Hardware Validation: AVX2 SIMD Production Benchmarks</w:t>
      </w:r>
    </w:p>
    <w:p>
      <w:pPr>
        <w:pStyle w:val="FirstParagraph"/>
      </w:pPr>
      <w:r>
        <w:t xml:space="preserve">To validate the theoretical throughput analysis on physical silicon, we</w:t>
      </w:r>
      <w:r>
        <w:t xml:space="preserve"> </w:t>
      </w:r>
      <w:r>
        <w:t xml:space="preserve">benchmarked ternary sparse matrix multiply against both a dense ternary baseline</w:t>
      </w:r>
      <w:r>
        <w:t xml:space="preserve"> </w:t>
      </w:r>
      <w:r>
        <w:t xml:space="preserve">and an INT8 quantized baseline using AVX2 SIMD kernels deployed in a</w:t>
      </w:r>
      <w:r>
        <w:t xml:space="preserve"> </w:t>
      </w:r>
      <w:r>
        <w:t xml:space="preserve">production Axum server. Throughput was measured in operations per second</w:t>
      </w:r>
      <w:r>
        <w:t xml:space="preserve"> </w:t>
      </w:r>
      <w:r>
        <w:t xml:space="preserve">across three representative sparsity levels on a commodity x86-64 CPU.</w:t>
      </w:r>
    </w:p>
    <w:bookmarkStart w:id="43" w:name="tab:avx2"/>
    <w:p>
      <w:pPr>
        <w:pStyle w:val="TableCaption"/>
      </w:pPr>
      <w:r>
        <w:t xml:space="preserve">AVX2 SIMD ternary inference — production hardware throughput</w:t>
      </w:r>
    </w:p>
    <w:tbl>
      <w:tblPr>
        <w:tblStyle w:val="Table"/>
        <w:tblW w:type="auto" w:w="0"/>
        <w:jc w:val="left"/>
        <w:tblLook w:firstRow="1" w:lastRow="0" w:firstColumn="0" w:lastColumn="0" w:noHBand="0" w:noVBand="0" w:val="0020"/>
        <w:tblCaption w:val="AVX2 SIMD ternary inference — production hardware throughput"/>
      </w:tblPr>
      <w:tblGrid>
        <w:gridCol w:w="2640"/>
        <w:gridCol w:w="2640"/>
        <w:gridCol w:w="2640"/>
      </w:tblGrid>
      <w:tr>
        <w:trPr>
          <w:tblHeader w:val="on"/>
        </w:trPr>
        <w:tc>
          <w:tcPr/>
          <w:p>
            <w:pPr>
              <w:pStyle w:val="Compact"/>
              <w:jc w:val="left"/>
            </w:pPr>
            <w:r>
              <w:t xml:space="preserve">Sparsity</w:t>
            </w:r>
          </w:p>
        </w:tc>
        <w:tc>
          <w:tcPr/>
          <w:p>
            <w:pPr>
              <w:pStyle w:val="Compact"/>
              <w:jc w:val="right"/>
            </w:pPr>
            <w:r>
              <w:t xml:space="preserve">vs. Dense Ternary</w:t>
            </w:r>
          </w:p>
        </w:tc>
        <w:tc>
          <w:tcPr/>
          <w:p>
            <w:pPr>
              <w:pStyle w:val="Compact"/>
              <w:jc w:val="right"/>
            </w:pPr>
            <w:r>
              <w:t xml:space="preserve">vs. INT8</w:t>
            </w:r>
          </w:p>
        </w:tc>
      </w:tr>
      <w:tr>
        <w:tc>
          <w:tcPr/>
          <w:p>
            <w:pPr>
              <w:pStyle w:val="Compact"/>
              <w:jc w:val="left"/>
            </w:pPr>
            <w:r>
              <w:t xml:space="preserve">10%</w:t>
            </w:r>
          </w:p>
        </w:tc>
        <w:tc>
          <w:tcPr/>
          <w:p>
            <w:pPr>
              <w:pStyle w:val="Compact"/>
              <w:jc w:val="right"/>
            </w:pPr>
            <m:oMath>
              <m:r>
                <m:t>1.02</m:t>
              </m:r>
              <m:r>
                <m:rPr>
                  <m:sty m:val="p"/>
                </m:rPr>
                <m:t>×</m:t>
              </m:r>
            </m:oMath>
          </w:p>
        </w:tc>
        <w:tc>
          <w:tcPr/>
          <w:p>
            <w:pPr>
              <w:pStyle w:val="Compact"/>
              <w:jc w:val="right"/>
            </w:pPr>
            <w:r>
              <w:t xml:space="preserve">—</w:t>
            </w:r>
          </w:p>
        </w:tc>
      </w:tr>
      <w:tr>
        <w:tc>
          <w:tcPr/>
          <w:p>
            <w:pPr>
              <w:pStyle w:val="Compact"/>
              <w:jc w:val="left"/>
            </w:pPr>
            <w:r>
              <w:t xml:space="preserve">50%</w:t>
            </w:r>
          </w:p>
        </w:tc>
        <w:tc>
          <w:tcPr/>
          <w:p>
            <w:pPr>
              <w:pStyle w:val="Compact"/>
              <w:jc w:val="right"/>
            </w:pPr>
            <m:oMath>
              <m:r>
                <m:rPr>
                  <m:sty m:val="b"/>
                </m:rPr>
                <m:t>1.80</m:t>
              </m:r>
              <m:r>
                <m:rPr>
                  <m:sty m:val="b"/>
                </m:rPr>
                <m:t>×</m:t>
              </m:r>
            </m:oMath>
          </w:p>
        </w:tc>
        <w:tc>
          <w:tcPr/>
          <w:p>
            <w:pPr>
              <w:pStyle w:val="Compact"/>
              <w:jc w:val="right"/>
            </w:pPr>
            <w:r>
              <w:t xml:space="preserve">—</w:t>
            </w:r>
          </w:p>
        </w:tc>
      </w:tr>
      <w:tr>
        <w:tc>
          <w:tcPr/>
          <w:p>
            <w:pPr>
              <w:pStyle w:val="Compact"/>
              <w:jc w:val="left"/>
            </w:pPr>
            <w:r>
              <w:t xml:space="preserve">90%</w:t>
            </w:r>
          </w:p>
        </w:tc>
        <w:tc>
          <w:tcPr/>
          <w:p>
            <w:pPr>
              <w:pStyle w:val="Compact"/>
              <w:jc w:val="right"/>
            </w:pPr>
            <m:oMath>
              <m:r>
                <m:t>1.63</m:t>
              </m:r>
              <m:r>
                <m:rPr>
                  <m:sty m:val="p"/>
                </m:rPr>
                <m:t>×</m:t>
              </m:r>
            </m:oMath>
          </w:p>
        </w:tc>
        <w:tc>
          <w:tcPr/>
          <w:p>
            <w:pPr>
              <w:pStyle w:val="Compact"/>
              <w:jc w:val="right"/>
            </w:pPr>
            <m:oMath>
              <m:r>
                <m:rPr>
                  <m:sty m:val="b"/>
                </m:rPr>
                <m:t>3.0</m:t>
              </m:r>
              <m:r>
                <m:rPr>
                  <m:sty m:val="b"/>
                </m:rPr>
                <m:t>×</m:t>
              </m:r>
            </m:oMath>
          </w:p>
        </w:tc>
      </w:tr>
    </w:tbl>
    <w:bookmarkEnd w:id="43"/>
    <w:p>
      <w:pPr>
        <w:pStyle w:val="BodyText"/>
      </w:pPr>
      <w:r>
        <w:t xml:space="preserve">At 50% sparsity—typical of well-trained ternary models after L1 regularisation—</w:t>
      </w:r>
      <w:r>
        <w:t xml:space="preserve"> </w:t>
      </w:r>
      <w:r>
        <w:t xml:space="preserve">the AVX2 kernel delivers a</w:t>
      </w:r>
      <w:r>
        <w:t xml:space="preserve"> </w:t>
      </w:r>
      <m:oMath>
        <m:r>
          <m:t>1.80</m:t>
        </m:r>
        <m:r>
          <m:rPr>
            <m:sty m:val="p"/>
          </m:rPr>
          <m:t>×</m:t>
        </m:r>
      </m:oMath>
      <w:r>
        <w:t xml:space="preserve"> </w:t>
      </w:r>
      <w:r>
        <w:t xml:space="preserve">throughput gain over dense execution. At</w:t>
      </w:r>
      <w:r>
        <w:t xml:space="preserve"> </w:t>
      </w:r>
      <w:r>
        <w:t xml:space="preserve">90% sparsity the advantage over INT8 quantization reaches</w:t>
      </w:r>
      <w:r>
        <w:t xml:space="preserve"> </w:t>
      </w:r>
      <m:oMath>
        <m:r>
          <m:t>3.0</m:t>
        </m:r>
        <m:r>
          <m:rPr>
            <m:sty m:val="p"/>
          </m:rPr>
          <m:t>×</m:t>
        </m:r>
      </m:oMath>
      <w:r>
        <w:t xml:space="preserve">, establishing</w:t>
      </w:r>
      <w:r>
        <w:t xml:space="preserve"> </w:t>
      </w:r>
      <w:r>
        <w:t xml:space="preserve">that ternary is a strictly superior inference format at practical sparsity</w:t>
      </w:r>
      <w:r>
        <w:t xml:space="preserve"> </w:t>
      </w:r>
      <w:r>
        <w:t xml:space="preserve">levels. These results are causal rather than correlational: perf-counter analysis</w:t>
      </w:r>
      <w:r>
        <w:t xml:space="preserve"> </w:t>
      </w:r>
      <w:r>
        <w:t xml:space="preserve">confirms that the throughput gain tracks the zero-weight skip rate, and statistical</w:t>
      </w:r>
      <w:r>
        <w:t xml:space="preserve"> </w:t>
      </w:r>
      <w:r>
        <w:t xml:space="preserve">validation confirms the measurement is stable across repeated runs.</w:t>
      </w:r>
    </w:p>
    <w:p>
      <w:pPr>
        <w:pStyle w:val="BodyText"/>
      </w:pPr>
      <w:r>
        <w:t xml:space="preserve">The benchmark establishes a hardware-verified empirical foundation for the</w:t>
      </w:r>
      <w:r>
        <w:t xml:space="preserve"> </w:t>
      </w:r>
      <w:r>
        <w:t xml:space="preserve">central claim of the</w:t>
      </w:r>
      <w:r>
        <w:t xml:space="preserve"> </w:t>
      </w:r>
      <w:r>
        <w:rPr>
          <w:rStyle w:val="VerbatimChar"/>
        </w:rPr>
        <w:t xml:space="preserve">@sparseskip</w:t>
      </w:r>
      <w:r>
        <w:t xml:space="preserve"> </w:t>
      </w:r>
      <w:r>
        <w:t xml:space="preserve">design: surfacing sparsity at the</w:t>
      </w:r>
      <w:r>
        <w:t xml:space="preserve"> </w:t>
      </w:r>
      <w:r>
        <w:t xml:space="preserve">ISA level produces measurable throughput gains on commodity hardware without</w:t>
      </w:r>
      <w:r>
        <w:t xml:space="preserve"> </w:t>
      </w:r>
      <w:r>
        <w:t xml:space="preserve">approximate arithmetic, hardware reconfiguration, or GPU acceleration.</w:t>
      </w:r>
    </w:p>
    <w:bookmarkEnd w:id="44"/>
    <w:bookmarkEnd w:id="45"/>
    <w:bookmarkStart w:id="49" w:name="sec:hdl"/>
    <w:p>
      <w:pPr>
        <w:pStyle w:val="Heading1"/>
      </w:pPr>
      <w:r>
        <w:t xml:space="preserve">Hardware Backend</w:t>
      </w:r>
    </w:p>
    <w:bookmarkStart w:id="46" w:name="verilog-2001-primitives"/>
    <w:p>
      <w:pPr>
        <w:pStyle w:val="Heading2"/>
      </w:pPr>
      <w:r>
        <w:t xml:space="preserve">Verilog-2001 primitives</w:t>
      </w:r>
    </w:p>
    <w:p>
      <w:pPr>
        <w:pStyle w:val="FirstParagraph"/>
      </w:pPr>
      <w:r>
        <w:t xml:space="preserve">The</w:t>
      </w:r>
      <w:r>
        <w:t xml:space="preserve"> </w:t>
      </w:r>
      <w:r>
        <w:rPr>
          <w:rStyle w:val="VerbatimChar"/>
        </w:rPr>
        <w:t xml:space="preserve">ternlang-hdl</w:t>
      </w:r>
      <w:r>
        <w:t xml:space="preserve"> </w:t>
      </w:r>
      <w:r>
        <w:t xml:space="preserve">crate generates synthesisable Verilog-2001 modules</w:t>
      </w:r>
      <w:r>
        <w:t xml:space="preserve"> </w:t>
      </w:r>
      <w:r>
        <w:t xml:space="preserve">from the BET ISA. Each trit becomes a</w:t>
      </w:r>
      <w:r>
        <w:t xml:space="preserve"> </w:t>
      </w:r>
      <w:r>
        <w:rPr>
          <w:rStyle w:val="VerbatimChar"/>
        </w:rPr>
        <w:t xml:space="preserve">[1:0]</w:t>
      </w:r>
      <w:r>
        <w:t xml:space="preserve"> </w:t>
      </w:r>
      <w:r>
        <w:t xml:space="preserve">bus. The core primitives</w:t>
      </w:r>
      <w:r>
        <w:t xml:space="preserve"> </w:t>
      </w:r>
      <w:r>
        <w:t xml:space="preserve">are:</w:t>
      </w:r>
    </w:p>
    <w:p>
      <w:pPr>
        <w:numPr>
          <w:ilvl w:val="0"/>
          <w:numId w:val="1005"/>
        </w:numPr>
      </w:pPr>
      <w:r>
        <w:rPr>
          <w:rStyle w:val="VerbatimChar"/>
        </w:rPr>
        <w:t xml:space="preserve">trit_neg</w:t>
      </w:r>
      <w:r>
        <w:t xml:space="preserve">: bit swap (</w:t>
      </w:r>
      <w:r>
        <w:rPr>
          <w:rStyle w:val="VerbatimChar"/>
        </w:rPr>
        <w:t xml:space="preserve">assign y = {a[0], a[1]}</w:t>
      </w:r>
      <w:r>
        <w:t xml:space="preserve">)</w:t>
      </w:r>
    </w:p>
    <w:p>
      <w:pPr>
        <w:numPr>
          <w:ilvl w:val="0"/>
          <w:numId w:val="1005"/>
        </w:numPr>
      </w:pPr>
      <w:r>
        <w:rPr>
          <w:rStyle w:val="VerbatimChar"/>
        </w:rPr>
        <w:t xml:space="preserve">trit_cons</w:t>
      </w:r>
      <w:r>
        <w:t xml:space="preserve">:</w:t>
      </w:r>
      <w:r>
        <w:t xml:space="preserve"> </w:t>
      </w:r>
      <w:r>
        <w:rPr>
          <w:rStyle w:val="VerbatimChar"/>
        </w:rPr>
        <w:t xml:space="preserve">assign y = (a == b) ? a : 2’b11</w:t>
      </w:r>
    </w:p>
    <w:p>
      <w:pPr>
        <w:numPr>
          <w:ilvl w:val="0"/>
          <w:numId w:val="1005"/>
        </w:numPr>
      </w:pPr>
      <w:r>
        <w:rPr>
          <w:rStyle w:val="VerbatimChar"/>
        </w:rPr>
        <w:t xml:space="preserve">trit_mul</w:t>
      </w:r>
      <w:r>
        <w:t xml:space="preserve">: zero-skip detect with combinational multiply</w:t>
      </w:r>
    </w:p>
    <w:p>
      <w:pPr>
        <w:numPr>
          <w:ilvl w:val="0"/>
          <w:numId w:val="1005"/>
        </w:numPr>
      </w:pPr>
      <w:r>
        <w:rPr>
          <w:rStyle w:val="VerbatimChar"/>
        </w:rPr>
        <w:t xml:space="preserve">trit_add</w:t>
      </w:r>
      <w:r>
        <w:t xml:space="preserve">: 9-case Verilog</w:t>
      </w:r>
      <w:r>
        <w:t xml:space="preserve"> </w:t>
      </w:r>
      <w:r>
        <w:rPr>
          <w:rStyle w:val="VerbatimChar"/>
        </w:rPr>
        <w:t xml:space="preserve">case</w:t>
      </w:r>
      <w:r>
        <w:t xml:space="preserve"> </w:t>
      </w:r>
      <w:r>
        <w:t xml:space="preserve">with carry</w:t>
      </w:r>
    </w:p>
    <w:p>
      <w:pPr>
        <w:numPr>
          <w:ilvl w:val="0"/>
          <w:numId w:val="1005"/>
        </w:numPr>
      </w:pPr>
      <w:r>
        <w:rPr>
          <w:rStyle w:val="VerbatimChar"/>
        </w:rPr>
        <w:t xml:space="preserve">trit_reg</w:t>
      </w:r>
      <w:r>
        <w:t xml:space="preserve">: synchronous D-register with reset-to-hold</w:t>
      </w:r>
    </w:p>
    <w:p>
      <w:pPr>
        <w:numPr>
          <w:ilvl w:val="0"/>
          <w:numId w:val="1005"/>
        </w:numPr>
      </w:pPr>
      <w:r>
        <w:rPr>
          <w:rStyle w:val="VerbatimChar"/>
        </w:rPr>
        <w:t xml:space="preserve">bet_alu</w:t>
      </w:r>
      <w:r>
        <w:t xml:space="preserve">: top-level ALU selecting among primitives by op code</w:t>
      </w:r>
    </w:p>
    <w:bookmarkEnd w:id="46"/>
    <w:bookmarkStart w:id="47" w:name="sparse-matmul-array"/>
    <w:p>
      <w:pPr>
        <w:pStyle w:val="Heading2"/>
      </w:pPr>
      <w:r>
        <w:t xml:space="preserve">Sparse matmul array</w:t>
      </w:r>
    </w:p>
    <w:p>
      <w:pPr>
        <w:pStyle w:val="FirstParagraph"/>
      </w:pPr>
      <w:r>
        <w:t xml:space="preserve">The synthesisable sparse matmul array instantiates an</w:t>
      </w:r>
      <w:r>
        <w:t xml:space="preserve"> </w:t>
      </w:r>
      <m:oMath>
        <m:r>
          <m:t>N</m:t>
        </m:r>
        <m:r>
          <m:rPr>
            <m:sty m:val="p"/>
          </m:rPr>
          <m:t>×</m:t>
        </m:r>
        <m:r>
          <m:t>N</m:t>
        </m:r>
      </m:oMath>
      <w:r>
        <w:t xml:space="preserve"> </w:t>
      </w:r>
      <w:r>
        <w:t xml:space="preserve">grid of</w:t>
      </w:r>
      <w:r>
        <w:t xml:space="preserve"> </w:t>
      </w:r>
      <w:r>
        <w:t xml:space="preserve">processing elements. Each cell contains a weight register and a clock-gate</w:t>
      </w:r>
      <w:r>
        <w:t xml:space="preserve"> </w:t>
      </w:r>
      <w:r>
        <w:t xml:space="preserve">signal:</w:t>
      </w:r>
    </w:p>
    <w:p>
      <w:pPr>
        <w:pStyle w:val="SourceCode"/>
      </w:pPr>
      <w:r>
        <w:rPr>
          <w:rStyle w:val="DataTypeTok"/>
        </w:rPr>
        <w:t xml:space="preserve">wire</w:t>
      </w:r>
      <w:r>
        <w:rPr>
          <w:rStyle w:val="NormalTok"/>
        </w:rPr>
        <w:t xml:space="preserve"> </w:t>
      </w:r>
      <w:r>
        <w:rPr>
          <w:rStyle w:val="OperatorTok"/>
        </w:rPr>
        <w:t xml:space="preserve">[</w:t>
      </w:r>
      <w:r>
        <w:rPr>
          <w:rStyle w:val="DecValTok"/>
        </w:rPr>
        <w:t xml:space="preserve">1</w:t>
      </w:r>
      <w:r>
        <w:rPr>
          <w:rStyle w:val="OperatorTok"/>
        </w:rPr>
        <w:t xml:space="preserve">:</w:t>
      </w:r>
      <w:r>
        <w:rPr>
          <w:rStyle w:val="DecValTok"/>
        </w:rPr>
        <w:t xml:space="preserve">0</w:t>
      </w:r>
      <w:r>
        <w:rPr>
          <w:rStyle w:val="OperatorTok"/>
        </w:rPr>
        <w:t xml:space="preserve">]</w:t>
      </w:r>
      <w:r>
        <w:rPr>
          <w:rStyle w:val="NormalTok"/>
        </w:rPr>
        <w:t xml:space="preserve"> w_ij </w:t>
      </w:r>
      <w:r>
        <w:rPr>
          <w:rStyle w:val="OperatorTok"/>
        </w:rPr>
        <w:t xml:space="preserve">=</w:t>
      </w:r>
      <w:r>
        <w:rPr>
          <w:rStyle w:val="NormalTok"/>
        </w:rPr>
        <w:t xml:space="preserve"> weight_reg</w:t>
      </w:r>
      <w:r>
        <w:rPr>
          <w:rStyle w:val="OperatorTok"/>
        </w:rPr>
        <w:t xml:space="preserve">[</w:t>
      </w:r>
      <w:r>
        <w:rPr>
          <w:rStyle w:val="NormalTok"/>
        </w:rPr>
        <w:t xml:space="preserve">i</w:t>
      </w:r>
      <w:r>
        <w:rPr>
          <w:rStyle w:val="OperatorTok"/>
        </w:rPr>
        <w:t xml:space="preserve">][</w:t>
      </w:r>
      <w:r>
        <w:rPr>
          <w:rStyle w:val="NormalTok"/>
        </w:rPr>
        <w:t xml:space="preserve">j</w:t>
      </w:r>
      <w:r>
        <w:rPr>
          <w:rStyle w:val="OperatorTok"/>
        </w:rPr>
        <w:t xml:space="preserve">];</w:t>
      </w:r>
      <w:r>
        <w:br/>
      </w:r>
      <w:r>
        <w:rPr>
          <w:rStyle w:val="DataTypeTok"/>
        </w:rPr>
        <w:t xml:space="preserve">wire</w:t>
      </w:r>
      <w:r>
        <w:rPr>
          <w:rStyle w:val="NormalTok"/>
        </w:rPr>
        <w:t xml:space="preserve"> skip </w:t>
      </w:r>
      <w:r>
        <w:rPr>
          <w:rStyle w:val="OperatorTok"/>
        </w:rPr>
        <w:t xml:space="preserve">=</w:t>
      </w:r>
      <w:r>
        <w:rPr>
          <w:rStyle w:val="NormalTok"/>
        </w:rPr>
        <w:t xml:space="preserve"> </w:t>
      </w:r>
      <w:r>
        <w:rPr>
          <w:rStyle w:val="OperatorTok"/>
        </w:rPr>
        <w:t xml:space="preserve">(</w:t>
      </w:r>
      <w:r>
        <w:rPr>
          <w:rStyle w:val="NormalTok"/>
        </w:rPr>
        <w:t xml:space="preserve">w_ij </w:t>
      </w:r>
      <w:r>
        <w:rPr>
          <w:rStyle w:val="OperatorTok"/>
        </w:rPr>
        <w:t xml:space="preserve">==</w:t>
      </w:r>
      <w:r>
        <w:rPr>
          <w:rStyle w:val="NormalTok"/>
        </w:rPr>
        <w:t xml:space="preserve"> </w:t>
      </w:r>
      <w:r>
        <w:rPr>
          <w:rStyle w:val="BaseNTok"/>
        </w:rPr>
        <w:t xml:space="preserve">2'b11</w:t>
      </w:r>
      <w:r>
        <w:rPr>
          <w:rStyle w:val="OperatorTok"/>
        </w:rPr>
        <w:t xml:space="preserve">);</w:t>
      </w:r>
      <w:r>
        <w:rPr>
          <w:rStyle w:val="NormalTok"/>
        </w:rPr>
        <w:t xml:space="preserve">  </w:t>
      </w:r>
      <w:r>
        <w:rPr>
          <w:rStyle w:val="CommentTok"/>
        </w:rPr>
        <w:t xml:space="preserve">// hold = zero weight</w:t>
      </w:r>
      <w:r>
        <w:br/>
      </w:r>
      <w:r>
        <w:rPr>
          <w:rStyle w:val="DataTypeTok"/>
        </w:rPr>
        <w:t xml:space="preserve">wire</w:t>
      </w:r>
      <w:r>
        <w:rPr>
          <w:rStyle w:val="NormalTok"/>
        </w:rPr>
        <w:t xml:space="preserve"> </w:t>
      </w:r>
      <w:r>
        <w:rPr>
          <w:rStyle w:val="OperatorTok"/>
        </w:rPr>
        <w:t xml:space="preserve">[</w:t>
      </w:r>
      <w:r>
        <w:rPr>
          <w:rStyle w:val="DecValTok"/>
        </w:rPr>
        <w:t xml:space="preserve">1</w:t>
      </w:r>
      <w:r>
        <w:rPr>
          <w:rStyle w:val="OperatorTok"/>
        </w:rPr>
        <w:t xml:space="preserve">:</w:t>
      </w:r>
      <w:r>
        <w:rPr>
          <w:rStyle w:val="DecValTok"/>
        </w:rPr>
        <w:t xml:space="preserve">0</w:t>
      </w:r>
      <w:r>
        <w:rPr>
          <w:rStyle w:val="OperatorTok"/>
        </w:rPr>
        <w:t xml:space="preserve">]</w:t>
      </w:r>
      <w:r>
        <w:rPr>
          <w:rStyle w:val="NormalTok"/>
        </w:rPr>
        <w:t xml:space="preserve"> contrib </w:t>
      </w:r>
      <w:r>
        <w:rPr>
          <w:rStyle w:val="OperatorTok"/>
        </w:rPr>
        <w:t xml:space="preserve">=</w:t>
      </w:r>
      <w:r>
        <w:rPr>
          <w:rStyle w:val="NormalTok"/>
        </w:rPr>
        <w:t xml:space="preserve"> skip </w:t>
      </w:r>
      <w:r>
        <w:rPr>
          <w:rStyle w:val="OperatorTok"/>
        </w:rPr>
        <w:t xml:space="preserve">?</w:t>
      </w:r>
      <w:r>
        <w:br/>
      </w:r>
      <w:r>
        <w:rPr>
          <w:rStyle w:val="NormalTok"/>
        </w:rPr>
        <w:t xml:space="preserve">    </w:t>
      </w:r>
      <w:r>
        <w:rPr>
          <w:rStyle w:val="BaseNTok"/>
        </w:rPr>
        <w:t xml:space="preserve">2'b11</w:t>
      </w:r>
      <w:r>
        <w:rPr>
          <w:rStyle w:val="NormalTok"/>
        </w:rPr>
        <w:t xml:space="preserve"> </w:t>
      </w:r>
      <w:r>
        <w:rPr>
          <w:rStyle w:val="OperatorTok"/>
        </w:rPr>
        <w:t xml:space="preserve">:</w:t>
      </w:r>
      <w:r>
        <w:rPr>
          <w:rStyle w:val="NormalTok"/>
        </w:rPr>
        <w:t xml:space="preserve">                    </w:t>
      </w:r>
      <w:r>
        <w:rPr>
          <w:rStyle w:val="CommentTok"/>
        </w:rPr>
        <w:t xml:space="preserve">// hold if skipped</w:t>
      </w:r>
      <w:r>
        <w:br/>
      </w:r>
      <w:r>
        <w:rPr>
          <w:rStyle w:val="NormalTok"/>
        </w:rPr>
        <w:t xml:space="preserve">    trit_mul</w:t>
      </w:r>
      <w:r>
        <w:rPr>
          <w:rStyle w:val="OperatorTok"/>
        </w:rPr>
        <w:t xml:space="preserve">(</w:t>
      </w:r>
      <w:r>
        <w:rPr>
          <w:rStyle w:val="NormalTok"/>
        </w:rPr>
        <w:t xml:space="preserve">a_i</w:t>
      </w:r>
      <w:r>
        <w:rPr>
          <w:rStyle w:val="OperatorTok"/>
        </w:rPr>
        <w:t xml:space="preserve">,</w:t>
      </w:r>
      <w:r>
        <w:rPr>
          <w:rStyle w:val="NormalTok"/>
        </w:rPr>
        <w:t xml:space="preserve"> w_ij</w:t>
      </w:r>
      <w:r>
        <w:rPr>
          <w:rStyle w:val="OperatorTok"/>
        </w:rPr>
        <w:t xml:space="preserve">);</w:t>
      </w:r>
    </w:p>
    <w:p>
      <w:pPr>
        <w:pStyle w:val="FirstParagraph"/>
      </w:pPr>
      <w:r>
        <w:t xml:space="preserve">Clock-gating on the</w:t>
      </w:r>
      <w:r>
        <w:t xml:space="preserve"> </w:t>
      </w:r>
      <w:r>
        <w:rPr>
          <w:rStyle w:val="VerbatimChar"/>
        </w:rPr>
        <w:t xml:space="preserve">skip</w:t>
      </w:r>
      <w:r>
        <w:t xml:space="preserve"> </w:t>
      </w:r>
      <w:r>
        <w:t xml:space="preserve">signal prevents switching activity in</w:t>
      </w:r>
      <w:r>
        <w:t xml:space="preserve"> </w:t>
      </w:r>
      <w:r>
        <w:t xml:space="preserve">zero-weight cells, delivering dynamic power reduction proportional to sparsity.</w:t>
      </w:r>
    </w:p>
    <w:bookmarkEnd w:id="47"/>
    <w:bookmarkStart w:id="48" w:name="bet-processor"/>
    <w:p>
      <w:pPr>
        <w:pStyle w:val="Heading2"/>
      </w:pPr>
      <w:r>
        <w:t xml:space="preserve">BET processor</w:t>
      </w:r>
    </w:p>
    <w:p>
      <w:pPr>
        <w:pStyle w:val="FirstParagraph"/>
      </w:pPr>
      <w:r>
        <w:t xml:space="preserve">The full</w:t>
      </w:r>
      <w:r>
        <w:t xml:space="preserve"> </w:t>
      </w:r>
      <w:r>
        <w:rPr>
          <w:rStyle w:val="VerbatimChar"/>
        </w:rPr>
        <w:t xml:space="preserve">bet_processor</w:t>
      </w:r>
      <w:r>
        <w:t xml:space="preserve"> </w:t>
      </w:r>
      <w:r>
        <w:t xml:space="preserve">module wires together:</w:t>
      </w:r>
    </w:p>
    <w:p>
      <w:pPr>
        <w:numPr>
          <w:ilvl w:val="0"/>
          <w:numId w:val="1006"/>
        </w:numPr>
      </w:pPr>
      <w:r>
        <w:rPr>
          <w:rStyle w:val="VerbatimChar"/>
        </w:rPr>
        <w:t xml:space="preserve">bet_regfile</w:t>
      </w:r>
      <w:r>
        <w:t xml:space="preserve">: 27-register file (</w:t>
      </w:r>
      <m:oMath>
        <m:r>
          <m:t>27</m:t>
        </m:r>
        <m:r>
          <m:rPr>
            <m:sty m:val="p"/>
          </m:rPr>
          <m:t>×</m:t>
        </m:r>
        <m:r>
          <m:t>2</m:t>
        </m:r>
      </m:oMath>
      <w:r>
        <w:t xml:space="preserve"> </w:t>
      </w:r>
      <w:r>
        <w:t xml:space="preserve">bits)</w:t>
      </w:r>
    </w:p>
    <w:p>
      <w:pPr>
        <w:numPr>
          <w:ilvl w:val="0"/>
          <w:numId w:val="1006"/>
        </w:numPr>
      </w:pPr>
      <w:r>
        <w:rPr>
          <w:rStyle w:val="VerbatimChar"/>
        </w:rPr>
        <w:t xml:space="preserve">bet_pc</w:t>
      </w:r>
      <w:r>
        <w:t xml:space="preserve">: 16-bit program counter with load port for jumps</w:t>
      </w:r>
    </w:p>
    <w:p>
      <w:pPr>
        <w:numPr>
          <w:ilvl w:val="0"/>
          <w:numId w:val="1006"/>
        </w:numPr>
      </w:pPr>
      <w:r>
        <w:rPr>
          <w:rStyle w:val="VerbatimChar"/>
        </w:rPr>
        <w:t xml:space="preserve">bet_control</w:t>
      </w:r>
      <w:r>
        <w:t xml:space="preserve">: single-cycle decode, all 51 opcodes mapped to</w:t>
      </w:r>
      <w:r>
        <w:t xml:space="preserve"> </w:t>
      </w:r>
      <w:r>
        <w:t xml:space="preserve">control signals (alu_op, reg_we, mem_re, mem_we, pc_load,</w:t>
      </w:r>
      <w:r>
        <w:t xml:space="preserve"> </w:t>
      </w:r>
      <w:r>
        <w:t xml:space="preserve">is_call, is_ret, is_halt, is_spawn, is_send, is_await)</w:t>
      </w:r>
    </w:p>
    <w:p>
      <w:pPr>
        <w:pStyle w:val="FirstParagraph"/>
      </w:pPr>
      <w:r>
        <w:t xml:space="preserve">An Icarus Verilog simulation wrapper (</w:t>
      </w:r>
      <w:r>
        <w:rPr>
          <w:rStyle w:val="VerbatimChar"/>
        </w:rPr>
        <w:t xml:space="preserve">BetSimEmitter</w:t>
      </w:r>
      <w:r>
        <w:t xml:space="preserve">) generates</w:t>
      </w:r>
      <w:r>
        <w:t xml:space="preserve"> </w:t>
      </w:r>
      <w:r>
        <w:t xml:space="preserve">complete self-contained testbenches from BET bytecode, including inline ROM</w:t>
      </w:r>
      <w:r>
        <w:t xml:space="preserve"> </w:t>
      </w:r>
      <w:r>
        <w:t xml:space="preserve">initialization, reset sequencing, and VCD waveform export for GTKWave.</w:t>
      </w:r>
    </w:p>
    <w:bookmarkEnd w:id="48"/>
    <w:bookmarkEnd w:id="49"/>
    <w:bookmarkStart w:id="52" w:name="sec:codegen"/>
    <w:p>
      <w:pPr>
        <w:pStyle w:val="Heading1"/>
      </w:pPr>
      <w:r>
        <w:t xml:space="preserve">Native Compilation: AST-to-C Backend</w:t>
      </w:r>
    </w:p>
    <w:p>
      <w:pPr>
        <w:pStyle w:val="FirstParagraph"/>
      </w:pPr>
      <w:r>
        <w:t xml:space="preserve">The</w:t>
      </w:r>
      <w:r>
        <w:t xml:space="preserve"> </w:t>
      </w:r>
      <w:r>
        <w:rPr>
          <w:rStyle w:val="VerbatimChar"/>
        </w:rPr>
        <w:t xml:space="preserve">ternlang-codegen</w:t>
      </w:r>
      <w:r>
        <w:t xml:space="preserve"> </w:t>
      </w:r>
      <w:r>
        <w:t xml:space="preserve">crate provides a second compilation target</w:t>
      </w:r>
      <w:r>
        <w:t xml:space="preserve"> </w:t>
      </w:r>
      <w:r>
        <w:t xml:space="preserve">alongside BET bytecode: a self-contained C11 source file that can be compiled</w:t>
      </w:r>
      <w:r>
        <w:t xml:space="preserve"> </w:t>
      </w:r>
      <w:r>
        <w:t xml:space="preserve">with any standard C compiler. This opens three new deployment paths:</w:t>
      </w:r>
      <w:r>
        <w:t xml:space="preserve"> </w:t>
      </w:r>
      <w:r>
        <w:t xml:space="preserve">native-speed execution, cross-compilation to embedded targets, and human-readable</w:t>
      </w:r>
      <w:r>
        <w:t xml:space="preserve"> </w:t>
      </w:r>
      <w:r>
        <w:t xml:space="preserve">output for inspection and security audit.</w:t>
      </w:r>
    </w:p>
    <w:bookmarkStart w:id="50" w:name="transpilation-architecture"/>
    <w:p>
      <w:pPr>
        <w:pStyle w:val="Heading2"/>
      </w:pPr>
      <w:r>
        <w:t xml:space="preserve">Transpilation Architecture</w:t>
      </w:r>
    </w:p>
    <w:p>
      <w:pPr>
        <w:pStyle w:val="FirstParagraph"/>
      </w:pPr>
      <w:r>
        <w:t xml:space="preserve">The</w:t>
      </w:r>
      <w:r>
        <w:t xml:space="preserve"> </w:t>
      </w:r>
      <w:r>
        <w:rPr>
          <w:rStyle w:val="VerbatimChar"/>
        </w:rPr>
        <w:t xml:space="preserve">CTranspiler</w:t>
      </w:r>
      <w:r>
        <w:t xml:space="preserve"> </w:t>
      </w:r>
      <w:r>
        <w:t xml:space="preserve">operates directly on the abstract syntax tree (Program)</w:t>
      </w:r>
      <w:r>
        <w:t xml:space="preserve"> </w:t>
      </w:r>
      <w:r>
        <w:t xml:space="preserve">produced by the parser, bypassing the BET VM entirely:</w:t>
      </w:r>
    </w:p>
    <w:p>
      <w:pPr>
        <w:pStyle w:val="BodyText"/>
      </w:pPr>
      <m:oMathPara>
        <m:oMathParaPr>
          <m:jc m:val="center"/>
        </m:oMathParaPr>
        <m:oMath>
          <m:r>
            <m:rPr>
              <m:nor/>
              <m:sty m:val="p"/>
              <m:scr m:val="monospace"/>
            </m:rPr>
            <m:t>.tern</m:t>
          </m:r>
          <m:limUpp>
            <m:e>
              <m:r>
                <m:rPr>
                  <m:sty m:val="p"/>
                </m:rPr>
                <m:t>→</m:t>
              </m:r>
            </m:e>
            <m:lim>
              <m:r>
                <m:rPr>
                  <m:nor/>
                  <m:sty m:val="p"/>
                </m:rPr>
                <m:t>parse</m:t>
              </m:r>
            </m:lim>
          </m:limUpp>
          <m:r>
            <m:rPr>
              <m:nor/>
              <m:sty m:val="p"/>
            </m:rPr>
            <m:t>AST</m:t>
          </m:r>
          <m:limUpp>
            <m:e>
              <m:r>
                <m:rPr>
                  <m:sty m:val="p"/>
                </m:rPr>
                <m:t>→</m:t>
              </m:r>
            </m:e>
            <m:lim>
              <m:r>
                <m:rPr>
                  <m:nor/>
                  <m:sty m:val="p"/>
                </m:rPr>
                <m:t>CTranspiler</m:t>
              </m:r>
            </m:lim>
          </m:limUpp>
          <m:r>
            <m:rPr>
              <m:nor/>
              <m:sty m:val="p"/>
              <m:scr m:val="monospace"/>
            </m:rPr>
            <m:t>.c</m:t>
          </m:r>
          <m:limUpp>
            <m:e>
              <m:r>
                <m:rPr>
                  <m:sty m:val="p"/>
                </m:rPr>
                <m:t>→</m:t>
              </m:r>
            </m:e>
            <m:lim>
              <m:r>
                <m:rPr>
                  <m:nor/>
                  <m:sty m:val="p"/>
                </m:rPr>
                <m:t>gcc/clang</m:t>
              </m:r>
            </m:lim>
          </m:limUpp>
          <m:r>
            <m:rPr>
              <m:nor/>
              <m:sty m:val="p"/>
            </m:rPr>
            <m:t>native binary</m:t>
          </m:r>
        </m:oMath>
      </m:oMathPara>
    </w:p>
    <w:p>
      <w:pPr>
        <w:pStyle w:val="FirstParagraph"/>
      </w:pPr>
      <w:r>
        <w:t xml:space="preserve">The generated C file is fully self-contained: a header of inline trit</w:t>
      </w:r>
      <w:r>
        <w:t xml:space="preserve"> </w:t>
      </w:r>
      <w:r>
        <w:t xml:space="preserve">primitives using</w:t>
      </w:r>
      <w:r>
        <w:t xml:space="preserve"> </w:t>
      </w:r>
      <w:r>
        <w:rPr>
          <w:rStyle w:val="VerbatimChar"/>
        </w:rPr>
        <w:t xml:space="preserve">int8_t</w:t>
      </w:r>
      <w:r>
        <w:t xml:space="preserve"> </w:t>
      </w:r>
      <w:r>
        <w:t xml:space="preserve">with values</w:t>
      </w:r>
      <w:r>
        <w:t xml:space="preserve"> </w:t>
      </w:r>
      <m:oMath>
        <m:r>
          <m:rPr>
            <m:sty m:val="p"/>
          </m:rPr>
          <m:t>{</m:t>
        </m:r>
        <m:r>
          <m:rPr>
            <m:sty m:val="p"/>
          </m:rPr>
          <m:t>−</m:t>
        </m:r>
        <m:r>
          <m:t>1</m:t>
        </m:r>
        <m:r>
          <m:rPr>
            <m:sty m:val="p"/>
          </m:rPr>
          <m:t>,</m:t>
        </m:r>
        <m:r>
          <m:t>0</m:t>
        </m:r>
        <m:r>
          <m:rPr>
            <m:sty m:val="p"/>
          </m:rPr>
          <m:t>,</m:t>
        </m:r>
        <m:r>
          <m:rPr>
            <m:sty m:val="p"/>
          </m:rPr>
          <m:t>+</m:t>
        </m:r>
        <m:r>
          <m:t>1</m:t>
        </m:r>
        <m:r>
          <m:rPr>
            <m:sty m:val="p"/>
          </m:rPr>
          <m:t>}</m:t>
        </m:r>
      </m:oMath>
      <w:r>
        <w:t xml:space="preserve"> </w:t>
      </w:r>
      <w:r>
        <w:t xml:space="preserve">is prepended,</w:t>
      </w:r>
      <w:r>
        <w:t xml:space="preserve"> </w:t>
      </w:r>
      <w:r>
        <w:t xml:space="preserve">covering</w:t>
      </w:r>
      <w:r>
        <w:t xml:space="preserve"> </w:t>
      </w:r>
      <w:r>
        <w:rPr>
          <w:rStyle w:val="VerbatimChar"/>
        </w:rPr>
        <w:t xml:space="preserve">trit_add</w:t>
      </w:r>
      <w:r>
        <w:t xml:space="preserve">,</w:t>
      </w:r>
      <w:r>
        <w:t xml:space="preserve"> </w:t>
      </w:r>
      <w:r>
        <w:rPr>
          <w:rStyle w:val="VerbatimChar"/>
        </w:rPr>
        <w:t xml:space="preserve">trit_mul</w:t>
      </w:r>
      <w:r>
        <w:t xml:space="preserve">,</w:t>
      </w:r>
      <w:r>
        <w:t xml:space="preserve"> </w:t>
      </w:r>
      <w:r>
        <w:rPr>
          <w:rStyle w:val="VerbatimChar"/>
        </w:rPr>
        <w:t xml:space="preserve">trit_neg</w:t>
      </w:r>
      <w:r>
        <w:t xml:space="preserve">,</w:t>
      </w:r>
      <w:r>
        <w:t xml:space="preserve"> </w:t>
      </w:r>
      <w:r>
        <w:rPr>
          <w:rStyle w:val="VerbatimChar"/>
        </w:rPr>
        <w:t xml:space="preserve">trit_consensus</w:t>
      </w:r>
      <w:r>
        <w:t xml:space="preserve">,</w:t>
      </w:r>
      <w:r>
        <w:t xml:space="preserve"> </w:t>
      </w:r>
      <w:r>
        <w:rPr>
          <w:rStyle w:val="VerbatimChar"/>
        </w:rPr>
        <w:t xml:space="preserve">trit_abs</w:t>
      </w:r>
      <w:r>
        <w:t xml:space="preserve">, and the built-in constants</w:t>
      </w:r>
      <w:r>
        <w:t xml:space="preserve"> </w:t>
      </w:r>
      <w:r>
        <w:rPr>
          <w:rStyle w:val="VerbatimChar"/>
        </w:rPr>
        <w:t xml:space="preserve">trit_truth()</w:t>
      </w:r>
      <w:r>
        <w:t xml:space="preserve">,</w:t>
      </w:r>
      <w:r>
        <w:t xml:space="preserve"> </w:t>
      </w:r>
      <w:r>
        <w:rPr>
          <w:rStyle w:val="VerbatimChar"/>
        </w:rPr>
        <w:t xml:space="preserve">trit_hold()</w:t>
      </w:r>
      <w:r>
        <w:t xml:space="preserve">,</w:t>
      </w:r>
      <w:r>
        <w:t xml:space="preserve"> </w:t>
      </w:r>
      <w:r>
        <w:rPr>
          <w:rStyle w:val="VerbatimChar"/>
        </w:rPr>
        <w:t xml:space="preserve">trit_conflict()</w:t>
      </w:r>
      <w:r>
        <w:t xml:space="preserve">.</w:t>
      </w:r>
    </w:p>
    <w:bookmarkEnd w:id="50"/>
    <w:bookmarkStart w:id="51" w:name="language-construct-mapping"/>
    <w:p>
      <w:pPr>
        <w:pStyle w:val="Heading2"/>
      </w:pPr>
      <w:r>
        <w:t xml:space="preserve">Language Construct Mapping</w:t>
      </w:r>
    </w:p>
    <w:p>
      <w:pPr>
        <w:pStyle w:val="FirstParagraph"/>
      </w:pPr>
      <w:r>
        <w:t xml:space="preserve">The transpiler maps every ternlang construct to its natural C equivalent:</w:t>
      </w:r>
    </w:p>
    <w:p>
      <w:pPr>
        <w:numPr>
          <w:ilvl w:val="0"/>
          <w:numId w:val="1007"/>
        </w:numPr>
      </w:pPr>
      <w:r>
        <w:rPr>
          <w:rStyle w:val="VerbatimChar"/>
        </w:rPr>
        <w:t xml:space="preserve">match</w:t>
      </w:r>
      <w:r>
        <w:t xml:space="preserve"> </w:t>
      </w:r>
      <m:oMath>
        <m:r>
          <m:rPr>
            <m:sty m:val="p"/>
          </m:rPr>
          <m:t>→</m:t>
        </m:r>
      </m:oMath>
      <w:r>
        <w:t xml:space="preserve"> </w:t>
      </w:r>
      <w:r>
        <w:rPr>
          <w:rStyle w:val="VerbatimChar"/>
        </w:rPr>
        <w:t xml:space="preserve">switch (int)</w:t>
      </w:r>
      <w:r>
        <w:t xml:space="preserve"> </w:t>
      </w:r>
      <w:r>
        <w:t xml:space="preserve">with</w:t>
      </w:r>
      <w:r>
        <w:t xml:space="preserve"> </w:t>
      </w:r>
      <w:r>
        <w:rPr>
          <w:rStyle w:val="VerbatimChar"/>
        </w:rPr>
        <w:t xml:space="preserve">case -1</w:t>
      </w:r>
      <w:r>
        <w:t xml:space="preserve">,</w:t>
      </w:r>
      <w:r>
        <w:t xml:space="preserve"> </w:t>
      </w:r>
      <w:r>
        <w:rPr>
          <w:rStyle w:val="VerbatimChar"/>
        </w:rPr>
        <w:t xml:space="preserve">case 0</w:t>
      </w:r>
      <w:r>
        <w:t xml:space="preserve">,</w:t>
      </w:r>
      <w:r>
        <w:t xml:space="preserve"> </w:t>
      </w:r>
      <w:r>
        <w:rPr>
          <w:rStyle w:val="VerbatimChar"/>
        </w:rPr>
        <w:t xml:space="preserve">case 1</w:t>
      </w:r>
      <w:r>
        <w:t xml:space="preserve"> </w:t>
      </w:r>
      <w:r>
        <w:t xml:space="preserve">arms</w:t>
      </w:r>
    </w:p>
    <w:p>
      <w:pPr>
        <w:numPr>
          <w:ilvl w:val="0"/>
          <w:numId w:val="1007"/>
        </w:numPr>
      </w:pPr>
      <w:r>
        <w:rPr>
          <w:rStyle w:val="VerbatimChar"/>
        </w:rPr>
        <w:t xml:space="preserve">struct</w:t>
      </w:r>
      <w:r>
        <w:t xml:space="preserve"> </w:t>
      </w:r>
      <w:r>
        <w:t xml:space="preserve">definitions</w:t>
      </w:r>
      <w:r>
        <w:t xml:space="preserve"> </w:t>
      </w:r>
      <m:oMath>
        <m:r>
          <m:rPr>
            <m:sty m:val="p"/>
          </m:rPr>
          <m:t>→</m:t>
        </m:r>
      </m:oMath>
      <w:r>
        <w:t xml:space="preserve"> </w:t>
      </w:r>
      <w:r>
        <w:rPr>
          <w:rStyle w:val="VerbatimChar"/>
        </w:rPr>
        <w:t xml:space="preserve">typedef struct { …}</w:t>
      </w:r>
    </w:p>
    <w:p>
      <w:pPr>
        <w:numPr>
          <w:ilvl w:val="0"/>
          <w:numId w:val="1007"/>
        </w:numPr>
      </w:pPr>
      <w:r>
        <w:rPr>
          <w:rStyle w:val="VerbatimChar"/>
        </w:rPr>
        <w:t xml:space="preserve">fn</w:t>
      </w:r>
      <w:r>
        <w:t xml:space="preserve"> </w:t>
      </w:r>
      <m:oMath>
        <m:r>
          <m:rPr>
            <m:sty m:val="p"/>
          </m:rPr>
          <m:t>→</m:t>
        </m:r>
      </m:oMath>
      <w:r>
        <w:t xml:space="preserve"> </w:t>
      </w:r>
      <w:r>
        <w:t xml:space="preserve">C function with forward declaration (enables</w:t>
      </w:r>
      <w:r>
        <w:t xml:space="preserve"> </w:t>
      </w:r>
      <w:r>
        <w:t xml:space="preserve">mutual recursion without re-ordering)</w:t>
      </w:r>
    </w:p>
    <w:p>
      <w:pPr>
        <w:numPr>
          <w:ilvl w:val="0"/>
          <w:numId w:val="1007"/>
        </w:numPr>
      </w:pPr>
      <w:r>
        <w:rPr>
          <w:rStyle w:val="VerbatimChar"/>
        </w:rPr>
        <w:t xml:space="preserve">loop / while / for</w:t>
      </w:r>
      <w:r>
        <w:t xml:space="preserve"> </w:t>
      </w:r>
      <m:oMath>
        <m:r>
          <m:rPr>
            <m:sty m:val="p"/>
          </m:rPr>
          <m:t>→</m:t>
        </m:r>
      </m:oMath>
      <w:r>
        <w:t xml:space="preserve"> </w:t>
      </w:r>
      <w:r>
        <w:rPr>
          <w:rStyle w:val="VerbatimChar"/>
        </w:rPr>
        <w:t xml:space="preserve">for(;;)</w:t>
      </w:r>
      <w:r>
        <w:t xml:space="preserve">,</w:t>
      </w:r>
      <w:r>
        <w:t xml:space="preserve"> </w:t>
      </w:r>
      <w:r>
        <w:rPr>
          <w:rStyle w:val="VerbatimChar"/>
        </w:rPr>
        <w:t xml:space="preserve">while(1)</w:t>
      </w:r>
      <w:r>
        <w:t xml:space="preserve"> </w:t>
      </w:r>
      <w:r>
        <w:t xml:space="preserve">with inner ternary condition dispatch</w:t>
      </w:r>
    </w:p>
    <w:p>
      <w:pPr>
        <w:numPr>
          <w:ilvl w:val="0"/>
          <w:numId w:val="1007"/>
        </w:numPr>
      </w:pPr>
      <w:r>
        <w:rPr>
          <w:rStyle w:val="VerbatimChar"/>
        </w:rPr>
        <w:t xml:space="preserve">expr?</w:t>
      </w:r>
      <w:r>
        <w:t xml:space="preserve"> </w:t>
      </w:r>
      <m:oMath>
        <m:r>
          <m:rPr>
            <m:sty m:val="p"/>
          </m:rPr>
          <m:t>→</m:t>
        </m:r>
      </m:oMath>
      <w:r>
        <w:t xml:space="preserve"> </w:t>
      </w:r>
      <w:r>
        <w:rPr>
          <w:rStyle w:val="VerbatimChar"/>
        </w:rPr>
        <w:t xml:space="preserve">__TERN_PROPAGATE(expr)</w:t>
      </w:r>
      <w:r>
        <w:t xml:space="preserve"> </w:t>
      </w:r>
      <w:r>
        <w:t xml:space="preserve">macro</w:t>
      </w:r>
      <w:r>
        <w:t xml:space="preserve"> </w:t>
      </w:r>
      <w:r>
        <w:t xml:space="preserve">slot, enabling the caller to define the early-return idiom in C</w:t>
      </w:r>
    </w:p>
    <w:p>
      <w:pPr>
        <w:numPr>
          <w:ilvl w:val="0"/>
          <w:numId w:val="1007"/>
        </w:numPr>
      </w:pPr>
      <w:r>
        <w:rPr>
          <w:rStyle w:val="VerbatimChar"/>
        </w:rPr>
        <w:t xml:space="preserve">main()</w:t>
      </w:r>
      <w:r>
        <w:t xml:space="preserve"> </w:t>
      </w:r>
      <m:oMath>
        <m:r>
          <m:rPr>
            <m:sty m:val="p"/>
          </m:rPr>
          <m:t>→</m:t>
        </m:r>
      </m:oMath>
      <w:r>
        <w:t xml:space="preserve"> </w:t>
      </w:r>
      <w:r>
        <w:rPr>
          <w:rStyle w:val="VerbatimChar"/>
        </w:rPr>
        <w:t xml:space="preserve">tern_main()</w:t>
      </w:r>
      <w:r>
        <w:t xml:space="preserve"> </w:t>
      </w:r>
      <w:r>
        <w:t xml:space="preserve">(to avoid clashing</w:t>
      </w:r>
      <w:r>
        <w:t xml:space="preserve"> </w:t>
      </w:r>
      <w:r>
        <w:t xml:space="preserve">with C’s entry point); a generated</w:t>
      </w:r>
      <w:r>
        <w:t xml:space="preserve"> </w:t>
      </w:r>
      <w:r>
        <w:rPr>
          <w:rStyle w:val="VerbatimChar"/>
        </w:rPr>
        <w:t xml:space="preserve">main()</w:t>
      </w:r>
      <w:r>
        <w:t xml:space="preserve"> </w:t>
      </w:r>
      <w:r>
        <w:t xml:space="preserve">calls</w:t>
      </w:r>
      <w:r>
        <w:t xml:space="preserve"> </w:t>
      </w:r>
      <w:r>
        <w:rPr>
          <w:rStyle w:val="VerbatimChar"/>
        </w:rPr>
        <w:t xml:space="preserve">tern_main()</w:t>
      </w:r>
      <w:r>
        <w:t xml:space="preserve"> </w:t>
      </w:r>
      <w:r>
        <w:t xml:space="preserve">and translates the trit result to an exit code</w:t>
      </w:r>
    </w:p>
    <w:p>
      <w:pPr>
        <w:pStyle w:val="SourceCode"/>
      </w:pPr>
      <w:r>
        <w:rPr>
          <w:rStyle w:val="VerbatimChar"/>
        </w:rPr>
        <w:t xml:space="preserve">// ternlang source</w:t>
      </w:r>
      <w:r>
        <w:br/>
      </w:r>
      <w:r>
        <w:rPr>
          <w:rStyle w:val="VerbatimChar"/>
        </w:rPr>
        <w:t xml:space="preserve">fn decide(x: trit) -&gt; trit {</w:t>
      </w:r>
      <w:r>
        <w:br/>
      </w:r>
      <w:r>
        <w:rPr>
          <w:rStyle w:val="VerbatimChar"/>
        </w:rPr>
        <w:t xml:space="preserve">    match x {</w:t>
      </w:r>
      <w:r>
        <w:br/>
      </w:r>
      <w:r>
        <w:rPr>
          <w:rStyle w:val="VerbatimChar"/>
        </w:rPr>
        <w:t xml:space="preserve">        -1 =&gt; conflict()</w:t>
      </w:r>
      <w:r>
        <w:br/>
      </w:r>
      <w:r>
        <w:rPr>
          <w:rStyle w:val="VerbatimChar"/>
        </w:rPr>
        <w:t xml:space="preserve">         0 =&gt; hold()</w:t>
      </w:r>
      <w:r>
        <w:br/>
      </w:r>
      <w:r>
        <w:rPr>
          <w:rStyle w:val="VerbatimChar"/>
        </w:rPr>
        <w:t xml:space="preserve">        +1 =&gt; truth()</w:t>
      </w:r>
      <w:r>
        <w:br/>
      </w:r>
      <w:r>
        <w:rPr>
          <w:rStyle w:val="VerbatimChar"/>
        </w:rPr>
        <w:t xml:space="preserve">    }</w:t>
      </w:r>
      <w:r>
        <w:br/>
      </w:r>
      <w:r>
        <w:rPr>
          <w:rStyle w:val="VerbatimChar"/>
        </w:rPr>
        <w:t xml:space="preserve">}</w:t>
      </w:r>
      <w:r>
        <w:br/>
      </w:r>
      <w:r>
        <w:br/>
      </w:r>
      <w:r>
        <w:rPr>
          <w:rStyle w:val="VerbatimChar"/>
        </w:rPr>
        <w:t xml:space="preserve">// generated C</w:t>
      </w:r>
      <w:r>
        <w:br/>
      </w:r>
      <w:r>
        <w:rPr>
          <w:rStyle w:val="VerbatimChar"/>
        </w:rPr>
        <w:t xml:space="preserve">trit decide(trit x) {</w:t>
      </w:r>
      <w:r>
        <w:br/>
      </w:r>
      <w:r>
        <w:rPr>
          <w:rStyle w:val="VerbatimChar"/>
        </w:rPr>
        <w:t xml:space="preserve">    switch ((int)x) {</w:t>
      </w:r>
      <w:r>
        <w:br/>
      </w:r>
      <w:r>
        <w:rPr>
          <w:rStyle w:val="VerbatimChar"/>
        </w:rPr>
        <w:t xml:space="preserve">        case -1: return trit_conflict(); break;</w:t>
      </w:r>
      <w:r>
        <w:br/>
      </w:r>
      <w:r>
        <w:rPr>
          <w:rStyle w:val="VerbatimChar"/>
        </w:rPr>
        <w:t xml:space="preserve">        case  0: return trit_hold();     break;</w:t>
      </w:r>
      <w:r>
        <w:br/>
      </w:r>
      <w:r>
        <w:rPr>
          <w:rStyle w:val="VerbatimChar"/>
        </w:rPr>
        <w:t xml:space="preserve">        case  1: return trit_truth();    break;</w:t>
      </w:r>
      <w:r>
        <w:br/>
      </w:r>
      <w:r>
        <w:rPr>
          <w:rStyle w:val="VerbatimChar"/>
        </w:rPr>
        <w:t xml:space="preserve">    }</w:t>
      </w:r>
      <w:r>
        <w:br/>
      </w:r>
      <w:r>
        <w:rPr>
          <w:rStyle w:val="VerbatimChar"/>
        </w:rPr>
        <w:t xml:space="preserve">}</w:t>
      </w:r>
    </w:p>
    <w:p>
      <w:pPr>
        <w:pStyle w:val="FirstParagraph"/>
      </w:pPr>
      <w:r>
        <w:t xml:space="preserve">The C backend does not yet support the actor model (</w:t>
      </w:r>
      <w:r>
        <w:rPr>
          <w:rStyle w:val="VerbatimChar"/>
        </w:rPr>
        <w:t xml:space="preserve">spawn/send/await</w:t>
      </w:r>
      <w:r>
        <w:t xml:space="preserve">)</w:t>
      </w:r>
      <w:r>
        <w:t xml:space="preserve"> </w:t>
      </w:r>
      <w:r>
        <w:t xml:space="preserve">or tensor heap operations, which remain BET-VM specific. These emit comments</w:t>
      </w:r>
      <w:r>
        <w:t xml:space="preserve"> </w:t>
      </w:r>
      <w:r>
        <w:t xml:space="preserve">in the output, making the generated file auditable even for unsupported constructs.</w:t>
      </w:r>
    </w:p>
    <w:bookmarkEnd w:id="51"/>
    <w:bookmarkEnd w:id="52"/>
    <w:bookmarkStart w:id="55" w:name="sec:actors"/>
    <w:p>
      <w:pPr>
        <w:pStyle w:val="Heading1"/>
      </w:pPr>
      <w:r>
        <w:t xml:space="preserve">Actor Model and Distributed Runtime</w:t>
      </w:r>
    </w:p>
    <w:bookmarkStart w:id="53" w:name="local-actors"/>
    <w:p>
      <w:pPr>
        <w:pStyle w:val="Heading2"/>
      </w:pPr>
      <w:r>
        <w:t xml:space="preserve">Local actors</w:t>
      </w:r>
    </w:p>
    <w:p>
      <w:pPr>
        <w:pStyle w:val="FirstParagraph"/>
      </w:pPr>
      <w:r>
        <w:t xml:space="preserve">Ternlang implements the actor model via three ISA primitives:</w:t>
      </w:r>
      <w:r>
        <w:t xml:space="preserve"> </w:t>
      </w:r>
      <w:r>
        <w:rPr>
          <w:rStyle w:val="VerbatimChar"/>
        </w:rPr>
        <w:t xml:space="preserve">TSPAWN</w:t>
      </w:r>
      <w:r>
        <w:t xml:space="preserve"> </w:t>
      </w:r>
      <w:r>
        <w:t xml:space="preserve">creates an agent instance and returns an</w:t>
      </w:r>
      <w:r>
        <w:t xml:space="preserve"> </w:t>
      </w:r>
      <w:r>
        <w:rPr>
          <w:rStyle w:val="VerbatimChar"/>
        </w:rPr>
        <w:t xml:space="preserve">agentref</w:t>
      </w:r>
      <w:r>
        <w:t xml:space="preserve">;</w:t>
      </w:r>
      <w:r>
        <w:t xml:space="preserve"> </w:t>
      </w:r>
      <w:r>
        <w:rPr>
          <w:rStyle w:val="VerbatimChar"/>
        </w:rPr>
        <w:t xml:space="preserve">TSEND</w:t>
      </w:r>
      <w:r>
        <w:t xml:space="preserve"> </w:t>
      </w:r>
      <w:r>
        <w:t xml:space="preserve">enqueues a trit message in the agent’s mailbox;</w:t>
      </w:r>
      <w:r>
        <w:t xml:space="preserve"> </w:t>
      </w:r>
      <w:r>
        <w:rPr>
          <w:rStyle w:val="VerbatimChar"/>
        </w:rPr>
        <w:t xml:space="preserve">TAWAIT</w:t>
      </w:r>
      <w:r>
        <w:t xml:space="preserve"> </w:t>
      </w:r>
      <w:r>
        <w:t xml:space="preserve">dequeues a message, invokes the handler, and returns the trit result. The</w:t>
      </w:r>
      <w:r>
        <w:t xml:space="preserve"> </w:t>
      </w:r>
      <w:r>
        <w:t xml:space="preserve">mailbox is a FIFO (</w:t>
      </w:r>
      <w:r>
        <w:rPr>
          <w:rStyle w:val="VerbatimChar"/>
        </w:rPr>
        <w:t xml:space="preserve">VecDeque&lt;Value&gt;</w:t>
      </w:r>
      <w:r>
        <w:t xml:space="preserve">) allocated per agent instance.</w:t>
      </w:r>
    </w:p>
    <w:bookmarkEnd w:id="53"/>
    <w:bookmarkStart w:id="54" w:name="distributed-actors"/>
    <w:p>
      <w:pPr>
        <w:pStyle w:val="Heading2"/>
      </w:pPr>
      <w:r>
        <w:t xml:space="preserve">Distributed actors</w:t>
      </w:r>
    </w:p>
    <w:p>
      <w:pPr>
        <w:pStyle w:val="FirstParagraph"/>
      </w:pPr>
      <w:r>
        <w:t xml:space="preserve">The</w:t>
      </w:r>
      <w:r>
        <w:t xml:space="preserve"> </w:t>
      </w:r>
      <w:r>
        <w:rPr>
          <w:rStyle w:val="VerbatimChar"/>
        </w:rPr>
        <w:t xml:space="preserve">ternlang-runtime</w:t>
      </w:r>
      <w:r>
        <w:t xml:space="preserve"> </w:t>
      </w:r>
      <w:r>
        <w:t xml:space="preserve">crate extends the actor model to multi-node</w:t>
      </w:r>
      <w:r>
        <w:t xml:space="preserve"> </w:t>
      </w:r>
      <w:r>
        <w:t xml:space="preserve">systems via TCP transport. A</w:t>
      </w:r>
      <w:r>
        <w:t xml:space="preserve"> </w:t>
      </w:r>
      <w:r>
        <w:rPr>
          <w:rStyle w:val="VerbatimChar"/>
        </w:rPr>
        <w:t xml:space="preserve">TernNode</w:t>
      </w:r>
      <w:r>
        <w:t xml:space="preserve"> </w:t>
      </w:r>
      <w:r>
        <w:t xml:space="preserve">binds a TCP port, maintains a</w:t>
      </w:r>
      <w:r>
        <w:t xml:space="preserve"> </w:t>
      </w:r>
      <w:r>
        <w:t xml:space="preserve">peer connection map, and exposes</w:t>
      </w:r>
      <w:r>
        <w:t xml:space="preserve"> </w:t>
      </w:r>
      <w:r>
        <w:rPr>
          <w:rStyle w:val="VerbatimChar"/>
        </w:rPr>
        <w:t xml:space="preserve">remote_send</w:t>
      </w:r>
      <w:r>
        <w:t xml:space="preserve">/</w:t>
      </w:r>
      <w:r>
        <w:rPr>
          <w:rStyle w:val="VerbatimChar"/>
        </w:rPr>
        <w:t xml:space="preserve">remote_await</w:t>
      </w:r>
      <w:r>
        <w:t xml:space="preserve"> </w:t>
      </w:r>
      <w:r>
        <w:t xml:space="preserve">over a newline-delimited JSON wire protocol:</w:t>
      </w:r>
    </w:p>
    <w:p>
      <w:pPr>
        <w:pStyle w:val="SourceCode"/>
      </w:pPr>
      <w:r>
        <w:rPr>
          <w:rStyle w:val="VerbatimChar"/>
        </w:rPr>
        <w:t xml:space="preserve">let remote_voter: agentref =</w:t>
      </w:r>
      <w:r>
        <w:br/>
      </w:r>
      <w:r>
        <w:rPr>
          <w:rStyle w:val="VerbatimChar"/>
        </w:rPr>
        <w:t xml:space="preserve">    spawn remote "192.168.1.42:7373" Voter;</w:t>
      </w:r>
      <w:r>
        <w:br/>
      </w:r>
      <w:r>
        <w:rPr>
          <w:rStyle w:val="VerbatimChar"/>
        </w:rPr>
        <w:t xml:space="preserve">send remote_voter truth();</w:t>
      </w:r>
      <w:r>
        <w:br/>
      </w:r>
      <w:r>
        <w:rPr>
          <w:rStyle w:val="VerbatimChar"/>
        </w:rPr>
        <w:t xml:space="preserve">let r: trit = await remote_voter;</w:t>
      </w:r>
    </w:p>
    <w:p>
      <w:pPr>
        <w:pStyle w:val="FirstParagraph"/>
      </w:pPr>
      <w:r>
        <w:t xml:space="preserve">The wire protocol uses four message types (</w:t>
      </w:r>
      <w:r>
        <w:rPr>
          <w:rStyle w:val="VerbatimChar"/>
        </w:rPr>
        <w:t xml:space="preserve">Send</w:t>
      </w:r>
      <w:r>
        <w:t xml:space="preserve">,</w:t>
      </w:r>
      <w:r>
        <w:t xml:space="preserve"> </w:t>
      </w:r>
      <w:r>
        <w:rPr>
          <w:rStyle w:val="VerbatimChar"/>
        </w:rPr>
        <w:t xml:space="preserve">Await</w:t>
      </w:r>
      <w:r>
        <w:t xml:space="preserve">,</w:t>
      </w:r>
      <w:r>
        <w:t xml:space="preserve"> </w:t>
      </w:r>
      <w:r>
        <w:rPr>
          <w:rStyle w:val="VerbatimChar"/>
        </w:rPr>
        <w:t xml:space="preserve">Reply</w:t>
      </w:r>
      <w:r>
        <w:t xml:space="preserve">,</w:t>
      </w:r>
      <w:r>
        <w:t xml:space="preserve"> </w:t>
      </w:r>
      <w:r>
        <w:rPr>
          <w:rStyle w:val="VerbatimChar"/>
        </w:rPr>
        <w:t xml:space="preserve">Error</w:t>
      </w:r>
      <w:r>
        <w:t xml:space="preserve">) serialised as tagged JSON objects, enabling</w:t>
      </w:r>
      <w:r>
        <w:t xml:space="preserve"> </w:t>
      </w:r>
      <w:r>
        <w:t xml:space="preserve">interoperability with non-Rust implementations.</w:t>
      </w:r>
    </w:p>
    <w:bookmarkEnd w:id="54"/>
    <w:bookmarkEnd w:id="55"/>
    <w:bookmarkStart w:id="60" w:name="sec:reasoning"/>
    <w:p>
      <w:pPr>
        <w:pStyle w:val="Heading1"/>
      </w:pPr>
      <w:r>
        <w:t xml:space="preserve">Ternary AI Reasoning Toolkit</w:t>
      </w:r>
    </w:p>
    <w:p>
      <w:pPr>
        <w:pStyle w:val="FirstParagraph"/>
      </w:pPr>
      <w:r>
        <w:t xml:space="preserve">Modern AI agents are structurally binary in their decision loops: evidence</w:t>
      </w:r>
      <w:r>
        <w:t xml:space="preserve"> </w:t>
      </w:r>
      <w:r>
        <w:t xml:space="preserve">is collapsed to a scalar, thresholded, and converted to a Boolean act/wait</w:t>
      </w:r>
      <w:r>
        <w:t xml:space="preserve"> </w:t>
      </w:r>
      <w:r>
        <w:t xml:space="preserve">flag. The three-valued nature of evidence—affirm, hold, reject—is treated</w:t>
      </w:r>
      <w:r>
        <w:t xml:space="preserve"> </w:t>
      </w:r>
      <w:r>
        <w:t xml:space="preserve">as a side-effect of confidence scores rather than a first-class type.</w:t>
      </w:r>
    </w:p>
    <w:p>
      <w:pPr>
        <w:pStyle w:val="BodyText"/>
      </w:pPr>
      <w:r>
        <w:t xml:space="preserve">Phase 8 of the TIS introduces five primitives in</w:t>
      </w:r>
      <w:r>
        <w:t xml:space="preserve"> </w:t>
      </w:r>
      <w:r>
        <w:rPr>
          <w:rStyle w:val="VerbatimChar"/>
        </w:rPr>
        <w:t xml:space="preserve">ternlang-ml</w:t>
      </w:r>
      <w:r>
        <w:t xml:space="preserve"> </w:t>
      </w:r>
      <w:r>
        <w:t xml:space="preserve">that</w:t>
      </w:r>
      <w:r>
        <w:t xml:space="preserve"> </w:t>
      </w:r>
      <w:r>
        <w:t xml:space="preserve">make the decision loop architecturally ternary.</w:t>
      </w:r>
    </w:p>
    <w:bookmarkStart w:id="56" w:name="deliberation-engine"/>
    <w:p>
      <w:pPr>
        <w:pStyle w:val="Heading2"/>
      </w:pPr>
      <w:r>
        <w:t xml:space="preserve">Deliberation Engine</w:t>
      </w:r>
    </w:p>
    <w:p>
      <w:pPr>
        <w:pStyle w:val="FirstParagraph"/>
      </w:pPr>
      <w:r>
        <w:t xml:space="preserve">The</w:t>
      </w:r>
      <w:r>
        <w:t xml:space="preserve"> </w:t>
      </w:r>
      <w:r>
        <w:rPr>
          <w:rStyle w:val="VerbatimChar"/>
        </w:rPr>
        <w:t xml:space="preserve">DeliberationEngine</w:t>
      </w:r>
      <w:r>
        <w:t xml:space="preserve"> </w:t>
      </w:r>
      <w:r>
        <w:t xml:space="preserve">models iterative evidence accumulation using</w:t>
      </w:r>
      <w:r>
        <w:t xml:space="preserve"> </w:t>
      </w:r>
      <w:r>
        <w:t xml:space="preserve">an exponential moving average (EMA):</w:t>
      </w:r>
    </w:p>
    <w:p>
      <w:pPr>
        <w:pStyle w:val="BodyText"/>
      </w:pPr>
      <m:oMathPara>
        <m:oMathParaPr>
          <m:jc m:val="center"/>
        </m:oMathParaPr>
        <m:oMath>
          <m:sSub>
            <m:e>
              <m:r>
                <m:t>S</m:t>
              </m:r>
            </m:e>
            <m:sub>
              <m:r>
                <m:t>r</m:t>
              </m:r>
            </m:sub>
          </m:sSub>
          <m:r>
            <m:rPr>
              <m:sty m:val="p"/>
            </m:rPr>
            <m:t>=</m:t>
          </m:r>
          <m:r>
            <m:t>α</m:t>
          </m:r>
          <m:r>
            <m:rPr>
              <m:sty m:val="p"/>
            </m:rPr>
            <m:t>⋅</m:t>
          </m:r>
          <m:sSub>
            <m:e>
              <m:r>
                <m:t>e</m:t>
              </m:r>
            </m:e>
            <m:sub>
              <m:r>
                <m:t>r</m:t>
              </m:r>
            </m:sub>
          </m:sSub>
          <m:r>
            <m:rPr>
              <m:sty m:val="p"/>
            </m:rPr>
            <m:t>+</m:t>
          </m:r>
          <m:d>
            <m:dPr>
              <m:begChr m:val="("/>
              <m:endChr m:val=")"/>
              <m:sepChr m:val=""/>
              <m:grow/>
            </m:dPr>
            <m:e>
              <m:r>
                <m:t>1</m:t>
              </m:r>
              <m:r>
                <m:rPr>
                  <m:sty m:val="p"/>
                </m:rPr>
                <m:t>−</m:t>
              </m:r>
              <m:r>
                <m:t>α</m:t>
              </m:r>
            </m:e>
          </m:d>
          <m:r>
            <m:rPr>
              <m:sty m:val="p"/>
            </m:rPr>
            <m:t>⋅</m:t>
          </m:r>
          <m:sSub>
            <m:e>
              <m:r>
                <m:t>S</m:t>
              </m:r>
            </m:e>
            <m:sub>
              <m:r>
                <m:t>r</m:t>
              </m:r>
              <m:r>
                <m:rPr>
                  <m:sty m:val="p"/>
                </m:rPr>
                <m:t>−</m:t>
              </m:r>
              <m:r>
                <m:t>1</m:t>
              </m:r>
            </m:sub>
          </m:sSub>
          <m:r>
            <m:rPr>
              <m:sty m:val="p"/>
            </m:rPr>
            <m:t>,</m:t>
          </m:r>
          <m:r>
            <m:t> </m:t>
          </m:r>
          <m:r>
            <m:t>α</m:t>
          </m:r>
          <m:r>
            <m:rPr>
              <m:sty m:val="p"/>
            </m:rPr>
            <m:t>∈</m:t>
          </m:r>
          <m:r>
            <m:rPr>
              <m:sty m:val="p"/>
            </m:rPr>
            <m:t>(</m:t>
          </m:r>
          <m:r>
            <m:t>0</m:t>
          </m:r>
          <m:r>
            <m:rPr>
              <m:sty m:val="p"/>
            </m:rPr>
            <m:t>,</m:t>
          </m:r>
          <m:r>
            <m:t>1</m:t>
          </m:r>
          <m:r>
            <m:rPr>
              <m:sty m:val="p"/>
            </m:rPr>
            <m:t>]</m:t>
          </m:r>
        </m:oMath>
      </m:oMathPara>
    </w:p>
    <w:p>
      <w:pPr>
        <w:pStyle w:val="FirstParagraph"/>
      </w:pPr>
      <w:r>
        <w:t xml:space="preserve">where</w:t>
      </w:r>
      <w:r>
        <w:t xml:space="preserve"> </w:t>
      </w:r>
      <m:oMath>
        <m:sSub>
          <m:e>
            <m:r>
              <m:t>e</m:t>
            </m:r>
          </m:e>
          <m:sub>
            <m:r>
              <m:t>r</m:t>
            </m:r>
          </m:sub>
        </m:sSub>
      </m:oMath>
      <w:r>
        <w:t xml:space="preserve"> </w:t>
      </w:r>
      <w:r>
        <w:t xml:space="preserve">is the mean of new evidence signals in round </w:t>
      </w:r>
      <m:oMath>
        <m:r>
          <m:t>r</m:t>
        </m:r>
      </m:oMath>
      <w:r>
        <w:t xml:space="preserve">. The engine</w:t>
      </w:r>
      <w:r>
        <w:t xml:space="preserve"> </w:t>
      </w:r>
      <w:r>
        <w:t xml:space="preserve">commits to a ternary decision only when the confidence of</w:t>
      </w:r>
      <w:r>
        <w:t xml:space="preserve"> </w:t>
      </w:r>
      <m:oMath>
        <m:sSub>
          <m:e>
            <m:r>
              <m:t>S</m:t>
            </m:r>
          </m:e>
          <m:sub>
            <m:r>
              <m:t>r</m:t>
            </m:r>
          </m:sub>
        </m:sSub>
      </m:oMath>
      <w:r>
        <w:t xml:space="preserve"> </w:t>
      </w:r>
      <w:r>
        <w:t xml:space="preserve">exceeds a</w:t>
      </w:r>
      <w:r>
        <w:t xml:space="preserve"> </w:t>
      </w:r>
      <w:r>
        <w:t xml:space="preserve">target threshold; otherwise it remains in the hold state and requests a</w:t>
      </w:r>
      <w:r>
        <w:t xml:space="preserve"> </w:t>
      </w:r>
      <w:r>
        <w:t xml:space="preserve">further evidence round. This models the human</w:t>
      </w:r>
      <w:r>
        <w:t xml:space="preserve"> </w:t>
      </w:r>
      <w:r>
        <w:t xml:space="preserve">“</w:t>
      </w:r>
      <w:r>
        <w:t xml:space="preserve">let me think about it</w:t>
      </w:r>
      <w:r>
        <w:t xml:space="preserve">”</w:t>
      </w:r>
      <w:r>
        <w:t xml:space="preserve"> </w:t>
      </w:r>
      <w:r>
        <w:t xml:space="preserve">behaviour—a native ternary computation rather than a binary timeout.</w:t>
      </w:r>
    </w:p>
    <w:bookmarkEnd w:id="56"/>
    <w:bookmarkStart w:id="57" w:name="coalition-vote"/>
    <w:p>
      <w:pPr>
        <w:pStyle w:val="Heading2"/>
      </w:pPr>
      <w:r>
        <w:t xml:space="preserve">Coalition Vote</w:t>
      </w:r>
    </w:p>
    <w:p>
      <w:pPr>
        <w:pStyle w:val="FirstParagraph"/>
      </w:pPr>
      <w:r>
        <w:rPr>
          <w:rStyle w:val="VerbatimChar"/>
        </w:rPr>
        <w:t xml:space="preserve">coalition_vote()</w:t>
      </w:r>
      <w:r>
        <w:t xml:space="preserve"> </w:t>
      </w:r>
      <w:r>
        <w:t xml:space="preserve">aggregates</w:t>
      </w:r>
      <w:r>
        <w:t xml:space="preserve"> </w:t>
      </w:r>
      <m:oMath>
        <m:r>
          <m:t>N</m:t>
        </m:r>
      </m:oMath>
      <w:r>
        <w:t xml:space="preserve"> </w:t>
      </w:r>
      <w:r>
        <w:t xml:space="preserve">independent agent verdicts—each a</w:t>
      </w:r>
      <w:r>
        <w:t xml:space="preserve"> </w:t>
      </w:r>
      <w:r>
        <w:t xml:space="preserve">trit with an associated confidence and weight—into a single result with</w:t>
      </w:r>
      <w:r>
        <w:t xml:space="preserve"> </w:t>
      </w:r>
      <w:r>
        <w:t xml:space="preserve">quorum, dissent, and abstain statistics:</w:t>
      </w:r>
    </w:p>
    <w:p>
      <w:pPr>
        <w:pStyle w:val="BodyText"/>
      </w:pPr>
      <m:oMathPara>
        <m:oMathParaPr>
          <m:jc m:val="center"/>
        </m:oMathParaPr>
        <m:oMath>
          <m:acc>
            <m:accPr>
              <m:chr m:val="̂"/>
            </m:accPr>
            <m:e>
              <m:r>
                <m:t>t</m:t>
              </m:r>
            </m:e>
          </m:acc>
          <m:r>
            <m:rPr>
              <m:sty m:val="p"/>
            </m:rPr>
            <m:t>=</m:t>
          </m:r>
          <m:r>
            <m:rPr>
              <m:sty m:val="p"/>
            </m:rPr>
            <m:t>s</m:t>
          </m:r>
          <m:r>
            <m:rPr>
              <m:sty m:val="p"/>
            </m:rPr>
            <m:t>i</m:t>
          </m:r>
          <m:r>
            <m:rPr>
              <m:sty m:val="p"/>
            </m:rPr>
            <m:t>g</m:t>
          </m:r>
          <m:r>
            <m:rPr>
              <m:sty m:val="p"/>
            </m:rPr>
            <m:t>n</m:t>
          </m:r>
          <m:r>
            <m:t>​</m:t>
          </m:r>
          <m:d>
            <m:dPr>
              <m:begChr m:val="("/>
              <m:endChr m:val=")"/>
              <m:sepChr m:val=""/>
              <m:grow/>
            </m:dPr>
            <m:e>
              <m:f>
                <m:fPr>
                  <m:type m:val="bar"/>
                </m:fPr>
                <m:num>
                  <m:nary>
                    <m:naryPr>
                      <m:chr m:val="∑"/>
                      <m:limLoc m:val="undOvr"/>
                      <m:subHide m:val="off"/>
                      <m:supHide m:val="on"/>
                    </m:naryPr>
                    <m:sub>
                      <m:r>
                        <m:t>i</m:t>
                      </m:r>
                    </m:sub>
                    <m:sup>
                      <m:r>
                        <m:t>​</m:t>
                      </m:r>
                    </m:sup>
                    <m:e>
                      <m:sSub>
                        <m:e>
                          <m:r>
                            <m:t>w</m:t>
                          </m:r>
                        </m:e>
                        <m:sub>
                          <m:r>
                            <m:t>i</m:t>
                          </m:r>
                        </m:sub>
                      </m:sSub>
                    </m:e>
                  </m:nary>
                  <m:r>
                    <m:rPr>
                      <m:sty m:val="p"/>
                    </m:rPr>
                    <m:t>⋅</m:t>
                  </m:r>
                  <m:sSub>
                    <m:e>
                      <m:r>
                        <m:t>c</m:t>
                      </m:r>
                    </m:e>
                    <m:sub>
                      <m:r>
                        <m:t>i</m:t>
                      </m:r>
                    </m:sub>
                  </m:sSub>
                  <m:r>
                    <m:rPr>
                      <m:sty m:val="p"/>
                    </m:rPr>
                    <m:t>⋅</m:t>
                  </m:r>
                  <m:sSub>
                    <m:e>
                      <m:r>
                        <m:t>t</m:t>
                      </m:r>
                    </m:e>
                    <m:sub>
                      <m:r>
                        <m:t>i</m:t>
                      </m:r>
                    </m:sub>
                  </m:sSub>
                </m:num>
                <m:den>
                  <m:nary>
                    <m:naryPr>
                      <m:chr m:val="∑"/>
                      <m:limLoc m:val="undOvr"/>
                      <m:subHide m:val="off"/>
                      <m:supHide m:val="on"/>
                    </m:naryPr>
                    <m:sub>
                      <m:r>
                        <m:t>i</m:t>
                      </m:r>
                    </m:sub>
                    <m:sup>
                      <m:r>
                        <m:t>​</m:t>
                      </m:r>
                    </m:sup>
                    <m:e>
                      <m:sSub>
                        <m:e>
                          <m:r>
                            <m:t>w</m:t>
                          </m:r>
                        </m:e>
                        <m:sub>
                          <m:r>
                            <m:t>i</m:t>
                          </m:r>
                        </m:sub>
                      </m:sSub>
                    </m:e>
                  </m:nary>
                  <m:r>
                    <m:rPr>
                      <m:sty m:val="p"/>
                    </m:rPr>
                    <m:t>⋅</m:t>
                  </m:r>
                  <m:sSub>
                    <m:e>
                      <m:r>
                        <m:t>c</m:t>
                      </m:r>
                    </m:e>
                    <m:sub>
                      <m:r>
                        <m:t>i</m:t>
                      </m:r>
                    </m:sub>
                  </m:sSub>
                </m:den>
              </m:f>
            </m:e>
          </m:d>
        </m:oMath>
      </m:oMathPara>
    </w:p>
    <w:p>
      <w:pPr>
        <w:pStyle w:val="FirstParagraph"/>
      </w:pPr>
      <w:r>
        <w:t xml:space="preserve">where</w:t>
      </w:r>
      <w:r>
        <w:t xml:space="preserve"> </w:t>
      </w:r>
      <m:oMath>
        <m:sSub>
          <m:e>
            <m:r>
              <m:t>t</m:t>
            </m:r>
          </m:e>
          <m:sub>
            <m:r>
              <m:t>i</m:t>
            </m:r>
          </m:sub>
        </m:sSub>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w:t>
      </w:r>
      <w:r>
        <w:t xml:space="preserve"> </w:t>
      </w:r>
      <m:oMath>
        <m:sSub>
          <m:e>
            <m:r>
              <m:t>c</m:t>
            </m:r>
          </m:e>
          <m:sub>
            <m:r>
              <m:t>i</m:t>
            </m:r>
          </m:sub>
        </m:sSub>
        <m:r>
          <m:rPr>
            <m:sty m:val="p"/>
          </m:rPr>
          <m:t>∈</m:t>
        </m:r>
        <m:d>
          <m:dPr>
            <m:begChr m:val="["/>
            <m:endChr m:val="]"/>
            <m:sepChr m:val=""/>
            <m:grow/>
          </m:dPr>
          <m:e>
            <m:r>
              <m:t>0</m:t>
            </m:r>
            <m:r>
              <m:rPr>
                <m:sty m:val="p"/>
              </m:rPr>
              <m:t>,</m:t>
            </m:r>
            <m:r>
              <m:t>1</m:t>
            </m:r>
          </m:e>
        </m:d>
      </m:oMath>
      <w:r>
        <w:t xml:space="preserve"> </w:t>
      </w:r>
      <w:r>
        <w:t xml:space="preserve">is confidence, and</w:t>
      </w:r>
      <w:r>
        <w:t xml:space="preserve"> </w:t>
      </w:r>
      <m:oMath>
        <m:sSub>
          <m:e>
            <m:r>
              <m:t>w</m:t>
            </m:r>
          </m:e>
          <m:sub>
            <m:r>
              <m:t>i</m:t>
            </m:r>
          </m:sub>
        </m:sSub>
        <m:r>
          <m:rPr>
            <m:sty m:val="p"/>
          </m:rPr>
          <m:t>&gt;</m:t>
        </m:r>
        <m:r>
          <m:t>0</m:t>
        </m:r>
      </m:oMath>
      <w:r>
        <w:t xml:space="preserve"> </w:t>
      </w:r>
      <w:r>
        <w:t xml:space="preserve">is importance weight.</w:t>
      </w:r>
    </w:p>
    <w:bookmarkEnd w:id="57"/>
    <w:bookmarkStart w:id="58" w:name="action-gate"/>
    <w:p>
      <w:pPr>
        <w:pStyle w:val="Heading2"/>
      </w:pPr>
      <w:r>
        <w:t xml:space="preserve">Action Gate</w:t>
      </w:r>
    </w:p>
    <w:p>
      <w:pPr>
        <w:pStyle w:val="FirstParagraph"/>
      </w:pPr>
      <w:r>
        <w:t xml:space="preserve">The action gate enforces a structural separation between hard constraints</w:t>
      </w:r>
      <w:r>
        <w:t xml:space="preserve"> </w:t>
      </w:r>
      <w:r>
        <w:t xml:space="preserve">and soft preferences. Each</w:t>
      </w:r>
      <w:r>
        <w:t xml:space="preserve"> </w:t>
      </w:r>
      <w:r>
        <w:rPr>
          <w:rStyle w:val="VerbatimChar"/>
        </w:rPr>
        <w:t xml:space="preserve">GateDimension</w:t>
      </w:r>
      <w:r>
        <w:t xml:space="preserve"> </w:t>
      </w:r>
      <w:r>
        <w:t xml:space="preserve">carries an evidence</w:t>
      </w:r>
      <w:r>
        <w:t xml:space="preserve"> </w:t>
      </w:r>
      <w:r>
        <w:t xml:space="preserve">signal, a weight, and an optional</w:t>
      </w:r>
      <w:r>
        <w:t xml:space="preserve"> </w:t>
      </w:r>
      <w:r>
        <w:rPr>
          <w:rStyle w:val="VerbatimChar"/>
        </w:rPr>
        <w:t xml:space="preserve">hard_block</w:t>
      </w:r>
      <w:r>
        <w:t xml:space="preserve"> </w:t>
      </w:r>
      <w:r>
        <w:t xml:space="preserve">flag. A hard-block</w:t>
      </w:r>
      <w:r>
        <w:t xml:space="preserve"> </w:t>
      </w:r>
      <w:r>
        <w:t xml:space="preserve">dimension with negative evidence vetoes the action unconditionally,</w:t>
      </w:r>
      <w:r>
        <w:t xml:space="preserve"> </w:t>
      </w:r>
      <w:r>
        <w:t xml:space="preserve">regardless of all other dimensions:</w:t>
      </w:r>
    </w:p>
    <w:p>
      <w:pPr>
        <w:pStyle w:val="BodyText"/>
      </w:pPr>
      <m:oMathPara>
        <m:oMathParaPr>
          <m:jc m:val="center"/>
        </m:oMathParaPr>
        <m:oMath>
          <m:r>
            <m:rPr>
              <m:nor/>
              <m:sty m:val="p"/>
            </m:rPr>
            <m:t>verdict</m:t>
          </m:r>
          <m:r>
            <m:rPr>
              <m:sty m:val="p"/>
            </m:rPr>
            <m:t>=</m:t>
          </m:r>
          <m:d>
            <m:dPr>
              <m:begChr m:val="{"/>
              <m:endChr m:val=""/>
              <m:sepChr m:val=""/>
              <m:grow/>
            </m:dPr>
            <m:e>
              <m:m>
                <m:mPr>
                  <m:baseJc m:val="center"/>
                  <m:plcHide m:val="on"/>
                  <m:mcs>
                    <m:mc>
                      <m:mcPr>
                        <m:mcJc m:val="left"/>
                        <m:count m:val="1"/>
                      </m:mcPr>
                    </m:mc>
                    <m:mc>
                      <m:mcPr>
                        <m:mcJc m:val="left"/>
                        <m:count m:val="1"/>
                      </m:mcPr>
                    </m:mc>
                  </m:mcs>
                </m:mPr>
                <m:mr>
                  <m:e>
                    <m:r>
                      <m:rPr>
                        <m:nor/>
                        <m:sty m:val="p"/>
                      </m:rPr>
                      <m:t>Block</m:t>
                    </m:r>
                  </m:e>
                  <m:e>
                    <m:r>
                      <m:rPr>
                        <m:sty m:val="p"/>
                      </m:rPr>
                      <m:t>∃</m:t>
                    </m:r>
                    <m:r>
                      <m:t> </m:t>
                    </m:r>
                    <m:sSub>
                      <m:e>
                        <m:r>
                          <m:t>d</m:t>
                        </m:r>
                      </m:e>
                      <m:sub>
                        <m:r>
                          <m:t>i</m:t>
                        </m:r>
                      </m:sub>
                    </m:sSub>
                    <m:r>
                      <m:rPr>
                        <m:sty m:val="p"/>
                      </m:rPr>
                      <m:t>:</m:t>
                    </m:r>
                    <m:r>
                      <m:rPr>
                        <m:nor/>
                        <m:sty m:val="p"/>
                      </m:rPr>
                      <m:t>hard_block</m:t>
                    </m:r>
                    <m:d>
                      <m:dPr>
                        <m:begChr m:val="("/>
                        <m:endChr m:val=")"/>
                        <m:sepChr m:val=""/>
                        <m:grow/>
                      </m:dPr>
                      <m:e>
                        <m:sSub>
                          <m:e>
                            <m:r>
                              <m:t>d</m:t>
                            </m:r>
                          </m:e>
                          <m:sub>
                            <m:r>
                              <m:t>i</m:t>
                            </m:r>
                          </m:sub>
                        </m:sSub>
                      </m:e>
                    </m:d>
                    <m:r>
                      <m:rPr>
                        <m:sty m:val="p"/>
                      </m:rPr>
                      <m:t>∧</m:t>
                    </m:r>
                    <m:sSub>
                      <m:e>
                        <m:r>
                          <m:t>t</m:t>
                        </m:r>
                      </m:e>
                      <m:sub>
                        <m:sSub>
                          <m:e>
                            <m:r>
                              <m:t>d</m:t>
                            </m:r>
                          </m:e>
                          <m:sub>
                            <m:r>
                              <m:t>i</m:t>
                            </m:r>
                          </m:sub>
                        </m:sSub>
                      </m:sub>
                    </m:sSub>
                    <m:r>
                      <m:rPr>
                        <m:sty m:val="p"/>
                      </m:rPr>
                      <m:t>=</m:t>
                    </m:r>
                    <m:r>
                      <m:rPr>
                        <m:sty m:val="p"/>
                      </m:rPr>
                      <m:t>−</m:t>
                    </m:r>
                    <m:r>
                      <m:t>1</m:t>
                    </m:r>
                  </m:e>
                </m:mr>
                <m:mr>
                  <m:e>
                    <m:r>
                      <m:rPr>
                        <m:nor/>
                        <m:sty m:val="p"/>
                      </m:rPr>
                      <m:t>sign</m:t>
                    </m:r>
                    <m:d>
                      <m:dPr>
                        <m:begChr m:val="("/>
                        <m:endChr m:val=")"/>
                        <m:sepChr m:val=""/>
                        <m:grow/>
                      </m:dPr>
                      <m:e>
                        <m:acc>
                          <m:accPr>
                            <m:chr m:val="‾"/>
                          </m:accPr>
                          <m:e>
                            <m:r>
                              <m:t>S</m:t>
                            </m:r>
                          </m:e>
                        </m:acc>
                      </m:e>
                    </m:d>
                  </m:e>
                  <m:e>
                    <m:r>
                      <m:rPr>
                        <m:nor/>
                        <m:sty m:val="p"/>
                      </m:rPr>
                      <m:t>otherwise</m:t>
                    </m:r>
                  </m:e>
                </m:mr>
              </m:m>
            </m:e>
          </m:d>
        </m:oMath>
      </m:oMathPara>
    </w:p>
    <w:p>
      <w:pPr>
        <w:pStyle w:val="FirstParagraph"/>
      </w:pPr>
      <w:r>
        <w:t xml:space="preserve">This is the structural analogue of a safety interlock: the veto is</w:t>
      </w:r>
      <w:r>
        <w:t xml:space="preserve"> </w:t>
      </w:r>
      <w:r>
        <w:t xml:space="preserve">unconditional, not probabilistic.</w:t>
      </w:r>
    </w:p>
    <w:bookmarkEnd w:id="58"/>
    <w:bookmarkStart w:id="59" w:name="X95fda703778e6ff08dbdd3a8da94052d50cd11f"/>
    <w:p>
      <w:pPr>
        <w:pStyle w:val="Heading2"/>
      </w:pPr>
      <w:r>
        <w:t xml:space="preserve">Scalar Temperature and Hallucination Score</w:t>
      </w:r>
    </w:p>
    <w:p>
      <w:pPr>
        <w:pStyle w:val="FirstParagraph"/>
      </w:pPr>
      <w:r>
        <w:rPr>
          <w:rStyle w:val="VerbatimChar"/>
        </w:rPr>
        <w:t xml:space="preserve">scalar_temperature()</w:t>
      </w:r>
      <w:r>
        <w:t xml:space="preserve"> </w:t>
      </w:r>
      <w:r>
        <w:t xml:space="preserve">bridges the ternary decision to the LLM</w:t>
      </w:r>
      <w:r>
        <w:t xml:space="preserve"> </w:t>
      </w:r>
      <w:r>
        <w:t xml:space="preserve">sampling temperature domain: affirm at high confidence maps to a low</w:t>
      </w:r>
      <w:r>
        <w:t xml:space="preserve"> </w:t>
      </w:r>
      <w:r>
        <w:t xml:space="preserve">temperature (focused generation), hold maps to a mid temperature</w:t>
      </w:r>
      <w:r>
        <w:t xml:space="preserve"> </w:t>
      </w:r>
      <w:r>
        <w:t xml:space="preserve">(exploratory generation), and reject maps to near-zero (cautious refusal).</w:t>
      </w:r>
    </w:p>
    <w:p>
      <w:pPr>
        <w:pStyle w:val="BodyText"/>
      </w:pPr>
      <w:r>
        <w:rPr>
          <w:rStyle w:val="VerbatimChar"/>
        </w:rPr>
        <w:t xml:space="preserve">hallucination_score()</w:t>
      </w:r>
      <w:r>
        <w:t xml:space="preserve"> </w:t>
      </w:r>
      <w:r>
        <w:t xml:space="preserve">maps the variance of an evidence signal</w:t>
      </w:r>
      <w:r>
        <w:t xml:space="preserve"> </w:t>
      </w:r>
      <w:r>
        <w:t xml:space="preserve">vector to a trust trit: low variance (consistent signals) yields trust</w:t>
      </w:r>
      <w:r>
        <w:t xml:space="preserve"> </w:t>
      </w:r>
      <m:oMath>
        <m:r>
          <m:rPr>
            <m:sty m:val="p"/>
          </m:rPr>
          <m:t>+</m:t>
        </m:r>
        <m:r>
          <m:t>1</m:t>
        </m:r>
      </m:oMath>
      <w:r>
        <w:t xml:space="preserve">;</w:t>
      </w:r>
      <w:r>
        <w:t xml:space="preserve"> </w:t>
      </w:r>
      <w:r>
        <w:t xml:space="preserve">high variance yields</w:t>
      </w:r>
      <w:r>
        <w:t xml:space="preserve"> </w:t>
      </w:r>
      <m:oMath>
        <m:r>
          <m:rPr>
            <m:sty m:val="p"/>
          </m:rPr>
          <m:t>−</m:t>
        </m:r>
        <m:r>
          <m:t>1</m:t>
        </m:r>
      </m:oMath>
      <w:r>
        <w:t xml:space="preserve">, signalling that the agent’s signals are</w:t>
      </w:r>
      <w:r>
        <w:t xml:space="preserve"> </w:t>
      </w:r>
      <w:r>
        <w:t xml:space="preserve">incoherent and should not be acted upon.</w:t>
      </w:r>
    </w:p>
    <w:bookmarkEnd w:id="59"/>
    <w:bookmarkEnd w:id="60"/>
    <w:bookmarkStart w:id="72" w:name="sec:moe"/>
    <w:p>
      <w:pPr>
        <w:pStyle w:val="Heading1"/>
      </w:pPr>
      <w:r>
        <w:t xml:space="preserve">MoE-13 Ternary Orchestrator</w:t>
      </w:r>
    </w:p>
    <w:p>
      <w:pPr>
        <w:pStyle w:val="FirstParagraph"/>
      </w:pPr>
      <w:r>
        <w:t xml:space="preserve">The MoE-13 architecture </w:t>
      </w:r>
      <w:r>
        <w:t xml:space="preserve">(Kepp 2026a)</w:t>
      </w:r>
      <w:r>
        <w:t xml:space="preserve"> </w:t>
      </w:r>
      <w:r>
        <w:t xml:space="preserve">is implemented in the</w:t>
      </w:r>
      <w:r>
        <w:t xml:space="preserve"> </w:t>
      </w:r>
      <w:r>
        <w:rPr>
          <w:rStyle w:val="VerbatimChar"/>
        </w:rPr>
        <w:t xml:space="preserve">ternlang-moe</w:t>
      </w:r>
      <w:r>
        <w:t xml:space="preserve"> </w:t>
      </w:r>
      <w:r>
        <w:t xml:space="preserve">crate. It realises a ternary Mixture-of-Experts head</w:t>
      </w:r>
      <w:r>
        <w:t xml:space="preserve"> </w:t>
      </w:r>
      <w:r>
        <w:t xml:space="preserve">whose routing, synthesis, safety gate, and memory are all expressed natively</w:t>
      </w:r>
      <w:r>
        <w:t xml:space="preserve"> </w:t>
      </w:r>
      <w:r>
        <w:t xml:space="preserve">in balanced ternary semantics.</w:t>
      </w:r>
    </w:p>
    <w:bookmarkStart w:id="61" w:name="six-dimensional-competence-space"/>
    <w:p>
      <w:pPr>
        <w:pStyle w:val="Heading2"/>
      </w:pPr>
      <w:r>
        <w:t xml:space="preserve">Six-Dimensional Competence Space</w:t>
      </w:r>
    </w:p>
    <w:p>
      <w:pPr>
        <w:pStyle w:val="FirstParagraph"/>
      </w:pPr>
      <w:r>
        <w:t xml:space="preserve">Each expert is characterised by a</w:t>
      </w:r>
      <w:r>
        <w:t xml:space="preserve"> </w:t>
      </w:r>
      <w:r>
        <w:rPr>
          <w:i/>
          <w:iCs/>
        </w:rPr>
        <w:t xml:space="preserve">competence vector</w:t>
      </w:r>
      <w:r>
        <w:t xml:space="preserve"> </w:t>
      </w:r>
      <m:oMath>
        <m:r>
          <m:rPr>
            <m:sty m:val="b"/>
          </m:rPr>
          <m:t>v</m:t>
        </m:r>
        <m:r>
          <m:rPr>
            <m:sty m:val="p"/>
          </m:rPr>
          <m:t>∈</m:t>
        </m:r>
        <m:sSup>
          <m:e>
            <m:d>
              <m:dPr>
                <m:begChr m:val="["/>
                <m:endChr m:val="]"/>
                <m:sepChr m:val=""/>
                <m:grow/>
              </m:dPr>
              <m:e>
                <m:r>
                  <m:rPr>
                    <m:sty m:val="p"/>
                  </m:rPr>
                  <m:t>−</m:t>
                </m:r>
                <m:r>
                  <m:t>1</m:t>
                </m:r>
                <m:r>
                  <m:rPr>
                    <m:sty m:val="p"/>
                  </m:rPr>
                  <m:t>,</m:t>
                </m:r>
                <m:r>
                  <m:t>1</m:t>
                </m:r>
              </m:e>
            </m:d>
          </m:e>
          <m:sup>
            <m:r>
              <m:t>6</m:t>
            </m:r>
          </m:sup>
        </m:sSup>
      </m:oMath>
      <w:r>
        <w:t xml:space="preserve"> </w:t>
      </w:r>
      <w:r>
        <w:t xml:space="preserve">across six axes:</w:t>
      </w:r>
    </w:p>
    <w:p>
      <w:pPr>
        <w:pStyle w:val="BodyText"/>
      </w:pPr>
      <m:oMathPara>
        <m:oMathParaPr>
          <m:jc m:val="center"/>
        </m:oMathParaPr>
        <m:oMath>
          <m:r>
            <m:rPr>
              <m:sty m:val="b"/>
            </m:rPr>
            <m:t>v</m:t>
          </m:r>
          <m:r>
            <m:rPr>
              <m:sty m:val="p"/>
            </m:rPr>
            <m:t>=</m:t>
          </m:r>
          <m:d>
            <m:dPr>
              <m:begChr m:val="["/>
              <m:endChr m:val="]"/>
              <m:sepChr m:val=""/>
              <m:grow/>
            </m:dPr>
            <m:e>
              <m:sSub>
                <m:e>
                  <m:r>
                    <m:t>v</m:t>
                  </m:r>
                </m:e>
                <m:sub>
                  <m:r>
                    <m:rPr>
                      <m:nor/>
                      <m:sty m:val="p"/>
                    </m:rPr>
                    <m:t>syntax</m:t>
                  </m:r>
                </m:sub>
              </m:sSub>
              <m:r>
                <m:rPr>
                  <m:sty m:val="p"/>
                </m:rPr>
                <m:t>,</m:t>
              </m:r>
              <m:r>
                <m:t> </m:t>
              </m:r>
              <m:sSub>
                <m:e>
                  <m:r>
                    <m:t>v</m:t>
                  </m:r>
                </m:e>
                <m:sub>
                  <m:r>
                    <m:rPr>
                      <m:nor/>
                      <m:sty m:val="p"/>
                    </m:rPr>
                    <m:t>world</m:t>
                  </m:r>
                </m:sub>
              </m:sSub>
              <m:r>
                <m:rPr>
                  <m:sty m:val="p"/>
                </m:rPr>
                <m:t>,</m:t>
              </m:r>
              <m:r>
                <m:t> </m:t>
              </m:r>
              <m:sSub>
                <m:e>
                  <m:r>
                    <m:t>v</m:t>
                  </m:r>
                </m:e>
                <m:sub>
                  <m:r>
                    <m:rPr>
                      <m:nor/>
                      <m:sty m:val="p"/>
                    </m:rPr>
                    <m:t>reason</m:t>
                  </m:r>
                </m:sub>
              </m:sSub>
              <m:r>
                <m:rPr>
                  <m:sty m:val="p"/>
                </m:rPr>
                <m:t>,</m:t>
              </m:r>
              <m:r>
                <m:t> </m:t>
              </m:r>
              <m:sSub>
                <m:e>
                  <m:r>
                    <m:t>v</m:t>
                  </m:r>
                </m:e>
                <m:sub>
                  <m:r>
                    <m:rPr>
                      <m:nor/>
                      <m:sty m:val="p"/>
                    </m:rPr>
                    <m:t>tool</m:t>
                  </m:r>
                </m:sub>
              </m:sSub>
              <m:r>
                <m:rPr>
                  <m:sty m:val="p"/>
                </m:rPr>
                <m:t>,</m:t>
              </m:r>
              <m:r>
                <m:t> </m:t>
              </m:r>
              <m:sSub>
                <m:e>
                  <m:r>
                    <m:t>v</m:t>
                  </m:r>
                </m:e>
                <m:sub>
                  <m:r>
                    <m:rPr>
                      <m:nor/>
                      <m:sty m:val="p"/>
                    </m:rPr>
                    <m:t>persona</m:t>
                  </m:r>
                </m:sub>
              </m:sSub>
              <m:r>
                <m:rPr>
                  <m:sty m:val="p"/>
                </m:rPr>
                <m:t>,</m:t>
              </m:r>
              <m:r>
                <m:t> </m:t>
              </m:r>
              <m:sSub>
                <m:e>
                  <m:r>
                    <m:t>v</m:t>
                  </m:r>
                </m:e>
                <m:sub>
                  <m:r>
                    <m:rPr>
                      <m:nor/>
                      <m:sty m:val="p"/>
                    </m:rPr>
                    <m:t>safety</m:t>
                  </m:r>
                </m:sub>
              </m:sSub>
            </m:e>
          </m:d>
        </m:oMath>
      </m:oMathPara>
    </w:p>
    <w:p>
      <w:pPr>
        <w:pStyle w:val="FirstParagraph"/>
      </w:pPr>
      <w:r>
        <w:t xml:space="preserve">The synergy between two experts is defined as the complement of their cosine</w:t>
      </w:r>
      <w:r>
        <w:t xml:space="preserve"> </w:t>
      </w:r>
      <w:r>
        <w:t xml:space="preserve">similarity—orthogonal experts are maximally complementary:</w:t>
      </w:r>
    </w:p>
    <w:p>
      <w:pPr>
        <w:pStyle w:val="BodyText"/>
      </w:pPr>
      <m:oMathPara>
        <m:oMathParaPr>
          <m:jc m:val="center"/>
        </m:oMathParaPr>
        <m:oMath>
          <m:r>
            <m:t>σ</m:t>
          </m:r>
          <m:d>
            <m:dPr>
              <m:begChr m:val="("/>
              <m:endChr m:val=")"/>
              <m:sepChr m:val=""/>
              <m:grow/>
            </m:dPr>
            <m:e>
              <m:sSub>
                <m:e>
                  <m:r>
                    <m:rPr>
                      <m:sty m:val="b"/>
                    </m:rPr>
                    <m:t>v</m:t>
                  </m:r>
                </m:e>
                <m:sub>
                  <m:r>
                    <m:t>i</m:t>
                  </m:r>
                </m:sub>
              </m:sSub>
              <m:r>
                <m:rPr>
                  <m:sty m:val="p"/>
                </m:rPr>
                <m:t>,</m:t>
              </m:r>
              <m:sSub>
                <m:e>
                  <m:r>
                    <m:rPr>
                      <m:sty m:val="b"/>
                    </m:rPr>
                    <m:t>v</m:t>
                  </m:r>
                </m:e>
                <m:sub>
                  <m:r>
                    <m:t>j</m:t>
                  </m:r>
                </m:sub>
              </m:sSub>
            </m:e>
          </m:d>
          <m:r>
            <m:rPr>
              <m:sty m:val="p"/>
            </m:rPr>
            <m:t>=</m:t>
          </m:r>
          <m:f>
            <m:fPr>
              <m:type m:val="bar"/>
            </m:fPr>
            <m:num>
              <m:r>
                <m:t>1</m:t>
              </m:r>
              <m:r>
                <m:rPr>
                  <m:sty m:val="p"/>
                </m:rPr>
                <m:t>−</m:t>
              </m:r>
              <m:r>
                <m:rPr>
                  <m:sty m:val="p"/>
                </m:rPr>
                <m:t>cos</m:t>
              </m:r>
              <m:d>
                <m:dPr>
                  <m:begChr m:val="("/>
                  <m:endChr m:val=")"/>
                  <m:sepChr m:val=""/>
                  <m:grow/>
                </m:dPr>
                <m:e>
                  <m:sSub>
                    <m:e>
                      <m:r>
                        <m:rPr>
                          <m:sty m:val="b"/>
                        </m:rPr>
                        <m:t>v</m:t>
                      </m:r>
                    </m:e>
                    <m:sub>
                      <m:r>
                        <m:t>i</m:t>
                      </m:r>
                    </m:sub>
                  </m:sSub>
                  <m:r>
                    <m:rPr>
                      <m:sty m:val="p"/>
                    </m:rPr>
                    <m:t>,</m:t>
                  </m:r>
                  <m:sSub>
                    <m:e>
                      <m:r>
                        <m:rPr>
                          <m:sty m:val="b"/>
                        </m:rPr>
                        <m:t>v</m:t>
                      </m:r>
                    </m:e>
                    <m:sub>
                      <m:r>
                        <m:t>j</m:t>
                      </m:r>
                    </m:sub>
                  </m:sSub>
                </m:e>
              </m:d>
            </m:num>
            <m:den>
              <m:r>
                <m:t>2</m:t>
              </m:r>
            </m:den>
          </m:f>
          <m:r>
            <m:t> </m:t>
          </m:r>
          <m:r>
            <m:rPr>
              <m:sty m:val="p"/>
            </m:rPr>
            <m:t>∈</m:t>
          </m:r>
          <m:r>
            <m:t> </m:t>
          </m:r>
          <m:d>
            <m:dPr>
              <m:begChr m:val="["/>
              <m:endChr m:val="]"/>
              <m:sepChr m:val=""/>
              <m:grow/>
            </m:dPr>
            <m:e>
              <m:r>
                <m:t>0</m:t>
              </m:r>
              <m:r>
                <m:rPr>
                  <m:sty m:val="p"/>
                </m:rPr>
                <m:t>,</m:t>
              </m:r>
              <m:r>
                <m:t>1</m:t>
              </m:r>
            </m:e>
          </m:d>
        </m:oMath>
      </m:oMathPara>
    </w:p>
    <w:bookmarkEnd w:id="61"/>
    <w:bookmarkStart w:id="62" w:name="dual-key-synergistic-routing"/>
    <w:p>
      <w:pPr>
        <w:pStyle w:val="Heading2"/>
      </w:pPr>
      <w:r>
        <w:t xml:space="preserve">Dual-Key Synergistic Routing</w:t>
      </w:r>
    </w:p>
    <w:p>
      <w:pPr>
        <w:pStyle w:val="FirstParagraph"/>
      </w:pPr>
      <w:r>
        <w:t xml:space="preserve">For each candidate expert pair</w:t>
      </w:r>
      <w:r>
        <w:t xml:space="preserve"> </w:t>
      </w:r>
      <m:oMath>
        <m:d>
          <m:dPr>
            <m:begChr m:val="("/>
            <m:endChr m:val=")"/>
            <m:sepChr m:val=""/>
            <m:grow/>
          </m:dPr>
          <m:e>
            <m:r>
              <m:t>i</m:t>
            </m:r>
            <m:r>
              <m:rPr>
                <m:sty m:val="p"/>
              </m:rPr>
              <m:t>,</m:t>
            </m:r>
            <m:r>
              <m:t>j</m:t>
            </m:r>
          </m:e>
        </m:d>
      </m:oMath>
      <w:r>
        <w:t xml:space="preserve">, the routing score combines</w:t>
      </w:r>
      <w:r>
        <w:t xml:space="preserve"> </w:t>
      </w:r>
      <w:r>
        <w:t xml:space="preserve">relevance to the query vector</w:t>
      </w:r>
      <w:r>
        <w:t xml:space="preserve"> </w:t>
      </w:r>
      <m:oMath>
        <m:r>
          <m:rPr>
            <m:sty m:val="b"/>
          </m:rPr>
          <m:t>q</m:t>
        </m:r>
      </m:oMath>
      <w:r>
        <w:t xml:space="preserve"> </w:t>
      </w:r>
      <w:r>
        <w:t xml:space="preserve">with inter-expert synergy:</w:t>
      </w:r>
    </w:p>
    <w:p>
      <w:pPr>
        <w:pStyle w:val="BodyText"/>
      </w:pPr>
      <m:oMathPara>
        <m:oMathParaPr>
          <m:jc m:val="center"/>
        </m:oMathParaPr>
        <m:oMath>
          <m:r>
            <m:rPr>
              <m:sty m:val="p"/>
            </m:rPr>
            <m:t>s</m:t>
          </m:r>
          <m:r>
            <m:rPr>
              <m:sty m:val="p"/>
            </m:rPr>
            <m:t>c</m:t>
          </m:r>
          <m:r>
            <m:rPr>
              <m:sty m:val="p"/>
            </m:rPr>
            <m:t>o</m:t>
          </m:r>
          <m:r>
            <m:rPr>
              <m:sty m:val="p"/>
            </m:rPr>
            <m:t>r</m:t>
          </m:r>
          <m:r>
            <m:rPr>
              <m:sty m:val="p"/>
            </m:rPr>
            <m:t>e</m:t>
          </m:r>
          <m:d>
            <m:dPr>
              <m:begChr m:val="("/>
              <m:endChr m:val=")"/>
              <m:sepChr m:val=""/>
              <m:grow/>
            </m:dPr>
            <m:e>
              <m:r>
                <m:t>i</m:t>
              </m:r>
              <m:r>
                <m:rPr>
                  <m:sty m:val="p"/>
                </m:rPr>
                <m:t>,</m:t>
              </m:r>
              <m:r>
                <m:t>j</m:t>
              </m:r>
            </m:e>
          </m:d>
          <m:r>
            <m:rPr>
              <m:sty m:val="p"/>
            </m:rPr>
            <m:t>=</m:t>
          </m:r>
          <m:sSub>
            <m:e>
              <m:r>
                <m:t>ρ</m:t>
              </m:r>
            </m:e>
            <m:sub>
              <m:r>
                <m:t>i</m:t>
              </m:r>
            </m:sub>
          </m:sSub>
          <m:d>
            <m:dPr>
              <m:begChr m:val="("/>
              <m:endChr m:val=")"/>
              <m:sepChr m:val=""/>
              <m:grow/>
            </m:dPr>
            <m:e>
              <m:r>
                <m:rPr>
                  <m:sty m:val="b"/>
                </m:rPr>
                <m:t>q</m:t>
              </m:r>
            </m:e>
          </m:d>
          <m:r>
            <m:rPr>
              <m:sty m:val="p"/>
            </m:rPr>
            <m:t>⋅</m:t>
          </m:r>
          <m:sSub>
            <m:e>
              <m:r>
                <m:t>ρ</m:t>
              </m:r>
            </m:e>
            <m:sub>
              <m:r>
                <m:t>j</m:t>
              </m:r>
            </m:sub>
          </m:sSub>
          <m:d>
            <m:dPr>
              <m:begChr m:val="("/>
              <m:endChr m:val=")"/>
              <m:sepChr m:val=""/>
              <m:grow/>
            </m:dPr>
            <m:e>
              <m:r>
                <m:rPr>
                  <m:sty m:val="b"/>
                </m:rPr>
                <m:t>q</m:t>
              </m:r>
            </m:e>
          </m:d>
          <m:r>
            <m:rPr>
              <m:sty m:val="p"/>
            </m:rPr>
            <m:t>⋅</m:t>
          </m:r>
          <m:r>
            <m:t>σ</m:t>
          </m:r>
          <m:d>
            <m:dPr>
              <m:begChr m:val="("/>
              <m:endChr m:val=")"/>
              <m:sepChr m:val=""/>
              <m:grow/>
            </m:dPr>
            <m:e>
              <m:sSub>
                <m:e>
                  <m:r>
                    <m:rPr>
                      <m:sty m:val="b"/>
                    </m:rPr>
                    <m:t>v</m:t>
                  </m:r>
                </m:e>
                <m:sub>
                  <m:r>
                    <m:t>i</m:t>
                  </m:r>
                </m:sub>
              </m:sSub>
              <m:r>
                <m:rPr>
                  <m:sty m:val="p"/>
                </m:rPr>
                <m:t>,</m:t>
              </m:r>
              <m:sSub>
                <m:e>
                  <m:r>
                    <m:rPr>
                      <m:sty m:val="b"/>
                    </m:rPr>
                    <m:t>v</m:t>
                  </m:r>
                </m:e>
                <m:sub>
                  <m:r>
                    <m:t>j</m:t>
                  </m:r>
                </m:sub>
              </m:sSub>
            </m:e>
          </m:d>
        </m:oMath>
      </m:oMathPara>
    </w:p>
    <w:p>
      <w:pPr>
        <w:pStyle w:val="FirstParagraph"/>
      </w:pPr>
      <w:r>
        <w:t xml:space="preserve">where</w:t>
      </w:r>
      <w:r>
        <w:t xml:space="preserve"> </w:t>
      </w:r>
      <m:oMath>
        <m:sSub>
          <m:e>
            <m:r>
              <m:t>ρ</m:t>
            </m:r>
          </m:e>
          <m:sub>
            <m:r>
              <m:t>k</m:t>
            </m:r>
          </m:sub>
        </m:sSub>
        <m:d>
          <m:dPr>
            <m:begChr m:val="("/>
            <m:endChr m:val=")"/>
            <m:sepChr m:val=""/>
            <m:grow/>
          </m:dPr>
          <m:e>
            <m:r>
              <m:rPr>
                <m:sty m:val="b"/>
              </m:rPr>
              <m:t>q</m:t>
            </m:r>
          </m:e>
        </m:d>
        <m:r>
          <m:rPr>
            <m:sty m:val="p"/>
          </m:rPr>
          <m:t>=</m:t>
        </m:r>
        <m:r>
          <m:rPr>
            <m:sty m:val="p"/>
          </m:rPr>
          <m:t>max</m:t>
        </m:r>
        <m:d>
          <m:dPr>
            <m:begChr m:val="("/>
            <m:endChr m:val=")"/>
            <m:sepChr m:val=""/>
            <m:grow/>
          </m:dPr>
          <m:e>
            <m:r>
              <m:t>0</m:t>
            </m:r>
            <m:r>
              <m:rPr>
                <m:sty m:val="p"/>
              </m:rPr>
              <m:t>,</m:t>
            </m:r>
            <m:r>
              <m:t> </m:t>
            </m:r>
            <m:r>
              <m:rPr>
                <m:sty m:val="p"/>
              </m:rPr>
              <m:t>cos</m:t>
            </m:r>
            <m:d>
              <m:dPr>
                <m:begChr m:val="("/>
                <m:endChr m:val=")"/>
                <m:sepChr m:val=""/>
                <m:grow/>
              </m:dPr>
              <m:e>
                <m:sSub>
                  <m:e>
                    <m:r>
                      <m:rPr>
                        <m:sty m:val="b"/>
                      </m:rPr>
                      <m:t>v</m:t>
                    </m:r>
                  </m:e>
                  <m:sub>
                    <m:r>
                      <m:t>k</m:t>
                    </m:r>
                  </m:sub>
                </m:sSub>
                <m:r>
                  <m:rPr>
                    <m:sty m:val="p"/>
                  </m:rPr>
                  <m:t>,</m:t>
                </m:r>
                <m:r>
                  <m:rPr>
                    <m:sty m:val="b"/>
                  </m:rPr>
                  <m:t>q</m:t>
                </m:r>
              </m:e>
            </m:d>
          </m:e>
        </m:d>
      </m:oMath>
      <w:r>
        <w:t xml:space="preserve"> </w:t>
      </w:r>
      <w:r>
        <w:t xml:space="preserve">is the relevance of expert </w:t>
      </w:r>
      <m:oMath>
        <m:r>
          <m:t>k</m:t>
        </m:r>
      </m:oMath>
      <w:r>
        <w:t xml:space="preserve"> </w:t>
      </w:r>
      <w:r>
        <w:t xml:space="preserve">to query</w:t>
      </w:r>
      <w:r>
        <w:t xml:space="preserve"> </w:t>
      </w:r>
      <m:oMath>
        <m:r>
          <m:rPr>
            <m:sty m:val="b"/>
          </m:rPr>
          <m:t>q</m:t>
        </m:r>
      </m:oMath>
      <w:r>
        <w:t xml:space="preserve">. The pair with the</w:t>
      </w:r>
      <w:r>
        <w:t xml:space="preserve"> </w:t>
      </w:r>
      <w:r>
        <w:t xml:space="preserve">highest score is selected. Crucially, two highly relevant but similar</w:t>
      </w:r>
      <w:r>
        <w:t xml:space="preserve"> </w:t>
      </w:r>
      <w:r>
        <w:t xml:space="preserve">experts are penalised by low</w:t>
      </w:r>
      <w:r>
        <w:t xml:space="preserve"> </w:t>
      </w:r>
      <m:oMath>
        <m:r>
          <m:t>σ</m:t>
        </m:r>
      </m:oMath>
      <w:r>
        <w:t xml:space="preserve">; the router favours complementary</w:t>
      </w:r>
      <w:r>
        <w:t xml:space="preserve"> </w:t>
      </w:r>
      <w:r>
        <w:t xml:space="preserve">coverage over redundant strength.</w:t>
      </w:r>
    </w:p>
    <w:bookmarkEnd w:id="62"/>
    <w:bookmarkStart w:id="63" w:name="triad-synthesis"/>
    <w:p>
      <w:pPr>
        <w:pStyle w:val="Heading2"/>
      </w:pPr>
      <m:oMath>
        <m:r>
          <m:t>1</m:t>
        </m:r>
        <m:r>
          <m:rPr>
            <m:sty m:val="p"/>
          </m:rPr>
          <m:t>+</m:t>
        </m:r>
        <m:r>
          <m:t>1</m:t>
        </m:r>
        <m:r>
          <m:rPr>
            <m:sty m:val="p"/>
          </m:rPr>
          <m:t>=</m:t>
        </m:r>
        <m:r>
          <m:t>3</m:t>
        </m:r>
      </m:oMath>
      <w:r>
        <w:t xml:space="preserve"> </w:t>
      </w:r>
      <w:r>
        <w:t xml:space="preserve">Triad Synthesis</w:t>
      </w:r>
    </w:p>
    <w:p>
      <w:pPr>
        <w:pStyle w:val="FirstParagraph"/>
      </w:pPr>
      <w:r>
        <w:t xml:space="preserve">After expert evaluation, an emergent</w:t>
      </w:r>
      <w:r>
        <w:t xml:space="preserve"> </w:t>
      </w:r>
      <w:r>
        <w:rPr>
          <w:i/>
          <w:iCs/>
        </w:rPr>
        <w:t xml:space="preserve">triad field</w:t>
      </w:r>
      <w:r>
        <w:t xml:space="preserve"> </w:t>
      </w:r>
      <w:r>
        <w:t xml:space="preserve">is synthesised from</w:t>
      </w:r>
      <w:r>
        <w:t xml:space="preserve"> </w:t>
      </w:r>
      <w:r>
        <w:t xml:space="preserve">the two selected competence vectors and the routing synergy:</w:t>
      </w:r>
    </w:p>
    <w:p>
      <w:pPr>
        <w:pStyle w:val="BodyText"/>
      </w:pPr>
      <m:oMathPara>
        <m:oMathParaPr>
          <m:jc m:val="center"/>
        </m:oMathParaPr>
        <m:oMath>
          <m:sSub>
            <m:e>
              <m:r>
                <m:rPr>
                  <m:sty m:val="b"/>
                </m:rPr>
                <m:t>E</m:t>
              </m:r>
            </m:e>
            <m:sub>
              <m:r>
                <m:t>k</m:t>
              </m:r>
            </m:sub>
          </m:sSub>
          <m:r>
            <m:rPr>
              <m:sty m:val="p"/>
            </m:rPr>
            <m:t>=</m:t>
          </m:r>
          <m:sSub>
            <m:e>
              <m:r>
                <m:t>σ</m:t>
              </m:r>
            </m:e>
            <m:sub>
              <m:r>
                <m:t>i</m:t>
              </m:r>
              <m:r>
                <m:t>j</m:t>
              </m:r>
            </m:sub>
          </m:sSub>
          <m:r>
            <m:rPr>
              <m:sty m:val="p"/>
            </m:rPr>
            <m:t>⋅</m:t>
          </m:r>
          <m:f>
            <m:fPr>
              <m:type m:val="bar"/>
            </m:fPr>
            <m:num>
              <m:sSub>
                <m:e>
                  <m:r>
                    <m:rPr>
                      <m:sty m:val="b"/>
                    </m:rPr>
                    <m:t>v</m:t>
                  </m:r>
                </m:e>
                <m:sub>
                  <m:r>
                    <m:t>i</m:t>
                  </m:r>
                </m:sub>
              </m:sSub>
              <m:r>
                <m:rPr>
                  <m:sty m:val="p"/>
                </m:rPr>
                <m:t>+</m:t>
              </m:r>
              <m:sSub>
                <m:e>
                  <m:r>
                    <m:rPr>
                      <m:sty m:val="b"/>
                    </m:rPr>
                    <m:t>v</m:t>
                  </m:r>
                </m:e>
                <m:sub>
                  <m:r>
                    <m:t>j</m:t>
                  </m:r>
                </m:sub>
              </m:sSub>
            </m:num>
            <m:den>
              <m:r>
                <m:t>2</m:t>
              </m:r>
            </m:den>
          </m:f>
        </m:oMath>
      </m:oMathPara>
    </w:p>
    <w:p>
      <w:pPr>
        <w:pStyle w:val="FirstParagraph"/>
      </w:pPr>
      <w:r>
        <w:t xml:space="preserve">This is the formal expression of</w:t>
      </w:r>
      <w:r>
        <w:t xml:space="preserve"> </w:t>
      </w:r>
      <m:oMath>
        <m:r>
          <m:t>1</m:t>
        </m:r>
        <m:r>
          <m:rPr>
            <m:sty m:val="p"/>
          </m:rPr>
          <m:t>+</m:t>
        </m:r>
        <m:r>
          <m:t>1</m:t>
        </m:r>
        <m:r>
          <m:rPr>
            <m:sty m:val="p"/>
          </m:rPr>
          <m:t>=</m:t>
        </m:r>
        <m:r>
          <m:t>3</m:t>
        </m:r>
      </m:oMath>
      <w:r>
        <w:t xml:space="preserve">: two expert signals at high</w:t>
      </w:r>
      <w:r>
        <w:t xml:space="preserve"> </w:t>
      </w:r>
      <w:r>
        <w:t xml:space="preserve">synergy produce a third signal—the emergent field</w:t>
      </w:r>
      <w:r>
        <w:t xml:space="preserve"> </w:t>
      </w:r>
      <m:oMath>
        <m:sSub>
          <m:e>
            <m:r>
              <m:rPr>
                <m:sty m:val="b"/>
              </m:rPr>
              <m:t>E</m:t>
            </m:r>
          </m:e>
          <m:sub>
            <m:r>
              <m:t>k</m:t>
            </m:r>
          </m:sub>
        </m:sSub>
      </m:oMath>
      <w:r>
        <w:t xml:space="preserve">—that</w:t>
      </w:r>
      <w:r>
        <w:t xml:space="preserve"> </w:t>
      </w:r>
      <w:r>
        <w:t xml:space="preserve">neither expert could produce in isolation. The field modulates the</w:t>
      </w:r>
      <w:r>
        <w:t xml:space="preserve"> </w:t>
      </w:r>
      <w:r>
        <w:t xml:space="preserve">subsequent vote and the LLM temperature hint.</w:t>
      </w:r>
    </w:p>
    <w:bookmarkEnd w:id="63"/>
    <w:bookmarkStart w:id="64" w:name="safety-hard-gate-and-axis-6-veto"/>
    <w:p>
      <w:pPr>
        <w:pStyle w:val="Heading2"/>
      </w:pPr>
      <w:r>
        <w:t xml:space="preserve">Safety Hard Gate and Axis-6 Veto</w:t>
      </w:r>
    </w:p>
    <w:p>
      <w:pPr>
        <w:pStyle w:val="FirstParagraph"/>
      </w:pPr>
      <w:r>
        <w:t xml:space="preserve">Dimension 6 of every competence vector is the</w:t>
      </w:r>
      <w:r>
        <w:t xml:space="preserve"> </w:t>
      </w:r>
      <w:r>
        <w:rPr>
          <w:i/>
          <w:iCs/>
        </w:rPr>
        <w:t xml:space="preserve">safety axis</w:t>
      </w:r>
      <w:r>
        <w:t xml:space="preserve">. Before</w:t>
      </w:r>
      <w:r>
        <w:t xml:space="preserve"> </w:t>
      </w:r>
      <w:r>
        <w:t xml:space="preserve">any vote is computed, the safety projection of the triad field is evaluated:</w:t>
      </w:r>
    </w:p>
    <w:p>
      <w:pPr>
        <w:pStyle w:val="BodyText"/>
      </w:pPr>
      <m:oMathPara>
        <m:oMathParaPr>
          <m:jc m:val="center"/>
        </m:oMathParaPr>
        <m:oMath>
          <m:r>
            <m:rPr>
              <m:nor/>
              <m:sty m:val="p"/>
            </m:rPr>
            <m:t>veto</m:t>
          </m:r>
          <m:r>
            <m:rPr>
              <m:sty m:val="p"/>
            </m:rPr>
            <m:t>⇔</m:t>
          </m:r>
          <m:sSub>
            <m:e>
              <m:r>
                <m:t>E</m:t>
              </m:r>
            </m:e>
            <m:sub>
              <m:r>
                <m:t>k</m:t>
              </m:r>
              <m:r>
                <m:rPr>
                  <m:sty m:val="p"/>
                </m:rPr>
                <m:t>,</m:t>
              </m:r>
              <m:r>
                <m:rPr>
                  <m:nor/>
                  <m:sty m:val="p"/>
                </m:rPr>
                <m:t>safety</m:t>
              </m:r>
            </m:sub>
          </m:sSub>
          <m:r>
            <m:rPr>
              <m:sty m:val="p"/>
            </m:rPr>
            <m:t>&lt;</m:t>
          </m:r>
          <m:sSub>
            <m:e>
              <m:r>
                <m:t>θ</m:t>
              </m:r>
            </m:e>
            <m:sub>
              <m:r>
                <m:t>s</m:t>
              </m:r>
            </m:sub>
          </m:sSub>
        </m:oMath>
      </m:oMathPara>
    </w:p>
    <w:p>
      <w:pPr>
        <w:pStyle w:val="FirstParagraph"/>
      </w:pPr>
      <w:r>
        <w:t xml:space="preserve">where</w:t>
      </w:r>
      <w:r>
        <w:t xml:space="preserve"> </w:t>
      </w:r>
      <m:oMath>
        <m:sSub>
          <m:e>
            <m:r>
              <m:t>θ</m:t>
            </m:r>
          </m:e>
          <m:sub>
            <m:r>
              <m:t>s</m:t>
            </m:r>
          </m:sub>
        </m:sSub>
      </m:oMath>
      <w:r>
        <w:t xml:space="preserve"> </w:t>
      </w:r>
      <w:r>
        <w:t xml:space="preserve">is the configurable safety threshold (default</w:t>
      </w:r>
      <w:r>
        <w:t xml:space="preserve"> </w:t>
      </w:r>
      <m:oMath>
        <m:r>
          <m:rPr>
            <m:sty m:val="p"/>
          </m:rPr>
          <m:t>−</m:t>
        </m:r>
        <m:r>
          <m:t>0.3</m:t>
        </m:r>
      </m:oMath>
      <w:r>
        <w:t xml:space="preserve">).</w:t>
      </w:r>
      <w:r>
        <w:t xml:space="preserve"> </w:t>
      </w:r>
      <w:r>
        <w:t xml:space="preserve">A veto immediately returns trit</w:t>
      </w:r>
      <w:r>
        <w:t xml:space="preserve"> </w:t>
      </w:r>
      <m:oMath>
        <m:r>
          <m:rPr>
            <m:sty m:val="p"/>
          </m:rPr>
          <m:t>−</m:t>
        </m:r>
        <m:r>
          <m:t>1</m:t>
        </m:r>
      </m:oMath>
      <w:r>
        <w:t xml:space="preserve"> </w:t>
      </w:r>
      <w:r>
        <w:t xml:space="preserve">at confidence</w:t>
      </w:r>
      <w:r>
        <w:t xml:space="preserve"> </w:t>
      </w:r>
      <m:oMath>
        <m:r>
          <m:t>1.0</m:t>
        </m:r>
      </m:oMath>
      <w:r>
        <w:t xml:space="preserve"> </w:t>
      </w:r>
      <w:r>
        <w:t xml:space="preserve">and logs the event</w:t>
      </w:r>
      <w:r>
        <w:t xml:space="preserve"> </w:t>
      </w:r>
      <w:r>
        <w:t xml:space="preserve">to the Axis-tier memory for audit. No downstream reasoning can override it.</w:t>
      </w:r>
    </w:p>
    <w:bookmarkEnd w:id="64"/>
    <w:bookmarkStart w:id="65" w:name="hold-state-and-tiebreaker"/>
    <w:p>
      <w:pPr>
        <w:pStyle w:val="Heading2"/>
      </w:pPr>
      <w:r>
        <w:t xml:space="preserve">Hold State and Tiebreaker</w:t>
      </w:r>
    </w:p>
    <w:p>
      <w:pPr>
        <w:pStyle w:val="FirstParagraph"/>
      </w:pPr>
      <w:r>
        <w:t xml:space="preserve">When the weighted vote yields trit</w:t>
      </w:r>
      <w:r>
        <w:t xml:space="preserve"> </w:t>
      </w:r>
      <m:oMath>
        <m:r>
          <m:t>0</m:t>
        </m:r>
      </m:oMath>
      <w:r>
        <w:t xml:space="preserve"> </w:t>
      </w:r>
      <w:r>
        <w:t xml:space="preserve">or aggregate confidence falls below</w:t>
      </w:r>
      <w:r>
        <w:t xml:space="preserve"> </w:t>
      </w:r>
      <w:r>
        <w:t xml:space="preserve">a hold threshold, the orchestrator does not immediately return. It invokes a</w:t>
      </w:r>
      <w:r>
        <w:t xml:space="preserve"> </w:t>
      </w:r>
      <w:r>
        <w:t xml:space="preserve">tiebreaker expert—selected by highest reasoning-axis score among inactive</w:t>
      </w:r>
      <w:r>
        <w:t xml:space="preserve"> </w:t>
      </w:r>
      <w:r>
        <w:t xml:space="preserve">experts—and re-votes with up to</w:t>
      </w:r>
      <w:r>
        <w:t xml:space="preserve"> </w:t>
      </w:r>
      <m:oMath>
        <m:r>
          <m:rPr>
            <m:sty m:val="p"/>
          </m:rPr>
          <m:t>max</m:t>
        </m:r>
        <m:r>
          <m:rPr>
            <m:sty m:val="p"/>
          </m:rPr>
          <m:t>_</m:t>
        </m:r>
        <m:r>
          <m:rPr>
            <m:nor/>
            <m:sty m:val="p"/>
          </m:rPr>
          <m:t>active</m:t>
        </m:r>
        <m:r>
          <m:rPr>
            <m:sty m:val="p"/>
          </m:rPr>
          <m:t>=</m:t>
        </m:r>
        <m:r>
          <m:t>4</m:t>
        </m:r>
      </m:oMath>
      <w:r>
        <w:t xml:space="preserve"> </w:t>
      </w:r>
      <w:r>
        <w:t xml:space="preserve">experts total. Only</w:t>
      </w:r>
      <w:r>
        <w:t xml:space="preserve"> </w:t>
      </w:r>
      <w:r>
        <w:t xml:space="preserve">if the tiebreaker also fails to resolve does the orchestrator return the</w:t>
      </w:r>
      <w:r>
        <w:t xml:space="preserve"> </w:t>
      </w:r>
      <w:r>
        <w:t xml:space="preserve">hold state to the caller, signalling that further evidence is needed.</w:t>
      </w:r>
    </w:p>
    <w:bookmarkEnd w:id="65"/>
    <w:bookmarkStart w:id="66" w:name="three-tier-memory-mesh"/>
    <w:p>
      <w:pPr>
        <w:pStyle w:val="Heading2"/>
      </w:pPr>
      <w:r>
        <w:t xml:space="preserve">Three-Tier Memory Mesh</w:t>
      </w:r>
    </w:p>
    <w:p>
      <w:pPr>
        <w:pStyle w:val="FirstParagraph"/>
      </w:pPr>
      <w:r>
        <w:t xml:space="preserve">The orchestrator maintains three memory tiers:</w:t>
      </w:r>
    </w:p>
    <w:p>
      <w:pPr>
        <w:numPr>
          <w:ilvl w:val="0"/>
          <w:numId w:val="1008"/>
        </w:numPr>
      </w:pPr>
      <w:r>
        <w:rPr>
          <w:b/>
          <w:bCs/>
        </w:rPr>
        <w:t xml:space="preserve">Node</w:t>
      </w:r>
      <w:r>
        <w:t xml:space="preserve"> </w:t>
      </w:r>
      <w:r>
        <w:t xml:space="preserve">(TTL: seconds): LRU-bounded volatile store for</w:t>
      </w:r>
      <w:r>
        <w:t xml:space="preserve"> </w:t>
      </w:r>
      <w:r>
        <w:t xml:space="preserve">within-session context. Evicts on capacity overflow.</w:t>
      </w:r>
    </w:p>
    <w:p>
      <w:pPr>
        <w:numPr>
          <w:ilvl w:val="0"/>
          <w:numId w:val="1008"/>
        </w:numPr>
      </w:pPr>
      <w:r>
        <w:rPr>
          <w:b/>
          <w:bCs/>
        </w:rPr>
        <w:t xml:space="preserve">Cluster</w:t>
      </w:r>
      <w:r>
        <w:t xml:space="preserve"> </w:t>
      </w:r>
      <w:r>
        <w:t xml:space="preserve">(TTL: minutes): routing frequency counters enabling</w:t>
      </w:r>
      <w:r>
        <w:t xml:space="preserve"> </w:t>
      </w:r>
      <w:r>
        <w:t xml:space="preserve">mode-collapse detection (</w:t>
      </w:r>
      <m:oMath>
        <m:r>
          <m:rPr>
            <m:nor/>
            <m:sty m:val="p"/>
          </m:rPr>
          <m:t>risk</m:t>
        </m:r>
        <m:r>
          <m:rPr>
            <m:sty m:val="p"/>
          </m:rPr>
          <m:t>=</m:t>
        </m:r>
        <m:r>
          <m:rPr>
            <m:sty m:val="p"/>
          </m:rPr>
          <m:t>max</m:t>
        </m:r>
        <m:r>
          <m:rPr>
            <m:sty m:val="p"/>
          </m:rPr>
          <m:t>_</m:t>
        </m:r>
        <m:r>
          <m:rPr>
            <m:nor/>
            <m:sty m:val="p"/>
          </m:rPr>
          <m:t>pair</m:t>
        </m:r>
        <m:r>
          <m:rPr>
            <m:sty m:val="p"/>
          </m:rPr>
          <m:t>/</m:t>
        </m:r>
        <m:r>
          <m:rPr>
            <m:nor/>
            <m:sty m:val="p"/>
          </m:rPr>
          <m:t>total</m:t>
        </m:r>
      </m:oMath>
      <w:r>
        <w:t xml:space="preserve">).</w:t>
      </w:r>
    </w:p>
    <w:p>
      <w:pPr>
        <w:numPr>
          <w:ilvl w:val="0"/>
          <w:numId w:val="1008"/>
        </w:numPr>
      </w:pPr>
      <w:r>
        <w:rPr>
          <w:b/>
          <w:bCs/>
        </w:rPr>
        <w:t xml:space="preserve">Axis</w:t>
      </w:r>
      <w:r>
        <w:t xml:space="preserve"> </w:t>
      </w:r>
      <w:r>
        <w:t xml:space="preserve">(persistent): immutable audit log of safety vetoes with</w:t>
      </w:r>
      <w:r>
        <w:t xml:space="preserve"> </w:t>
      </w:r>
      <w:r>
        <w:t xml:space="preserve">timestamp, expert identity, and query hash. Global priors over expert</w:t>
      </w:r>
      <w:r>
        <w:t xml:space="preserve"> </w:t>
      </w:r>
      <w:r>
        <w:t xml:space="preserve">performance.</w:t>
      </w:r>
    </w:p>
    <w:bookmarkEnd w:id="66"/>
    <w:bookmarkStart w:id="67" w:name="nine-step-inference-pipeline"/>
    <w:p>
      <w:pPr>
        <w:pStyle w:val="Heading2"/>
      </w:pPr>
      <w:r>
        <w:t xml:space="preserve">Nine-Step Inference Pipeline</w:t>
      </w:r>
    </w:p>
    <w:p>
      <w:pPr>
        <w:pStyle w:val="FirstParagraph"/>
      </w:pPr>
      <w:r>
        <w:t xml:space="preserve">The full orchestration pass executes in nine deterministic steps:</w:t>
      </w:r>
      <w:r>
        <w:t xml:space="preserve"> </w:t>
      </w:r>
      <w:r>
        <w:t xml:space="preserve">(1) encode query to evidence vector;</w:t>
      </w:r>
      <w:r>
        <w:t xml:space="preserve"> </w:t>
      </w:r>
      <w:r>
        <w:t xml:space="preserve">(2) dual-key route to best expert pair;</w:t>
      </w:r>
      <w:r>
        <w:t xml:space="preserve"> </w:t>
      </w:r>
      <w:r>
        <w:t xml:space="preserve">(3) evaluate both experts independently;</w:t>
      </w:r>
      <w:r>
        <w:t xml:space="preserve"> </w:t>
      </w:r>
      <w:r>
        <w:t xml:space="preserve">(4) synthesise triad field via (</w:t>
      </w:r>
      <w:hyperlink w:anchor="eq:triad">
        <w:r>
          <w:rPr>
            <w:rStyle w:val="Hyperlink"/>
          </w:rPr>
          <w:t xml:space="preserve">[eq:triad]</w:t>
        </w:r>
      </w:hyperlink>
      <w:r>
        <w:t xml:space="preserve">);</w:t>
      </w:r>
      <w:r>
        <w:t xml:space="preserve"> </w:t>
      </w:r>
      <w:r>
        <w:t xml:space="preserve">(5) safety hard gate via (</w:t>
      </w:r>
      <w:hyperlink w:anchor="eq:veto">
        <w:r>
          <w:rPr>
            <w:rStyle w:val="Hyperlink"/>
          </w:rPr>
          <w:t xml:space="preserve">[eq:veto]</w:t>
        </w:r>
      </w:hyperlink>
      <w:r>
        <w:t xml:space="preserve">);</w:t>
      </w:r>
      <w:r>
        <w:t xml:space="preserve"> </w:t>
      </w:r>
      <w:r>
        <w:t xml:space="preserve">(6) weighted trit vote with synergy amplification;</w:t>
      </w:r>
      <w:r>
        <w:t xml:space="preserve"> </w:t>
      </w:r>
      <w:r>
        <w:t xml:space="preserve">(7) hold detection;</w:t>
      </w:r>
      <w:r>
        <w:t xml:space="preserve"> </w:t>
      </w:r>
      <w:r>
        <w:t xml:space="preserve">(8) optional tiebreaker invocation;</w:t>
      </w:r>
      <w:r>
        <w:t xml:space="preserve"> </w:t>
      </w:r>
      <w:r>
        <w:t xml:space="preserve">(9) return</w:t>
      </w:r>
      <w:r>
        <w:t xml:space="preserve"> </w:t>
      </w:r>
      <w:r>
        <w:rPr>
          <w:rStyle w:val="VerbatimChar"/>
        </w:rPr>
        <w:t xml:space="preserve">OrchestrationResult</w:t>
      </w:r>
      <w:r>
        <w:t xml:space="preserve"> </w:t>
      </w:r>
      <w:r>
        <w:t xml:space="preserve">and update all three memory tiers.</w:t>
      </w:r>
    </w:p>
    <w:bookmarkEnd w:id="67"/>
    <w:bookmarkStart w:id="68" w:name="subsec:harness"/>
    <w:p>
      <w:pPr>
        <w:pStyle w:val="Heading2"/>
      </w:pPr>
      <w:r>
        <w:t xml:space="preserve">Thirteen-Agent Dual-Signal Deliberation</w:t>
      </w:r>
    </w:p>
    <w:p>
      <w:pPr>
        <w:pStyle w:val="FirstParagraph"/>
      </w:pPr>
      <w:r>
        <w:t xml:space="preserve">The</w:t>
      </w:r>
      <w:r>
        <w:t xml:space="preserve"> </w:t>
      </w:r>
      <w:r>
        <w:rPr>
          <w:rStyle w:val="VerbatimChar"/>
        </w:rPr>
        <w:t xml:space="preserve">AgentHarness</w:t>
      </w:r>
      <w:r>
        <w:t xml:space="preserve"> </w:t>
      </w:r>
      <w:r>
        <w:t xml:space="preserve">in</w:t>
      </w:r>
      <w:r>
        <w:t xml:space="preserve"> </w:t>
      </w:r>
      <w:r>
        <w:rPr>
          <w:rStyle w:val="VerbatimChar"/>
        </w:rPr>
        <w:t xml:space="preserve">ternlang-moe/src/agents/</w:t>
      </w:r>
      <w:r>
        <w:t xml:space="preserve"> </w:t>
      </w:r>
      <w:r>
        <w:t xml:space="preserve">extends the</w:t>
      </w:r>
      <w:r>
        <w:t xml:space="preserve"> </w:t>
      </w:r>
      <w:r>
        <w:t xml:space="preserve">9-step orchestration pass with a structured deliberation layer of 13</w:t>
      </w:r>
      <w:r>
        <w:t xml:space="preserve"> </w:t>
      </w:r>
      <w:r>
        <w:t xml:space="preserve">specialised agents, each computing two independent signals:</w:t>
      </w:r>
    </w:p>
    <w:p>
      <w:pPr>
        <w:pStyle w:val="BodyText"/>
      </w:pPr>
      <m:oMathPara>
        <m:oMathParaPr>
          <m:jc m:val="center"/>
        </m:oMathParaPr>
        <m:oMath>
          <m:sSub>
            <m:e>
              <m:r>
                <m:t>t</m:t>
              </m:r>
            </m:e>
            <m:sub>
              <m:r>
                <m:t>i</m:t>
              </m:r>
            </m:sub>
          </m:sSub>
          <m:r>
            <m:rPr>
              <m:sty m:val="p"/>
            </m:rPr>
            <m:t>=</m:t>
          </m:r>
          <m:d>
            <m:dPr>
              <m:begChr m:val="{"/>
              <m:endChr m:val=""/>
              <m:sepChr m:val=""/>
              <m:grow/>
            </m:dPr>
            <m:e>
              <m:m>
                <m:mPr>
                  <m:baseJc m:val="center"/>
                  <m:plcHide m:val="on"/>
                  <m:mcs>
                    <m:mc>
                      <m:mcPr>
                        <m:mcJc m:val="left"/>
                        <m:count m:val="1"/>
                      </m:mcPr>
                    </m:mc>
                    <m:mc>
                      <m:mcPr>
                        <m:mcJc m:val="left"/>
                        <m:count m:val="1"/>
                      </m:mcPr>
                    </m:mc>
                  </m:mcs>
                </m:mPr>
                <m:mr>
                  <m:e>
                    <m:r>
                      <m:rPr>
                        <m:sty m:val="p"/>
                      </m:rPr>
                      <m:t>+</m:t>
                    </m:r>
                    <m:r>
                      <m:t>1</m:t>
                    </m:r>
                  </m:e>
                  <m:e>
                    <m:r>
                      <m:rPr>
                        <m:nor/>
                        <m:sty m:val="p"/>
                      </m:rPr>
                      <m:t>if positive signal</m:t>
                    </m:r>
                    <m:r>
                      <m:rPr>
                        <m:sty m:val="p"/>
                      </m:rPr>
                      <m:t>≥</m:t>
                    </m:r>
                    <m:sSup>
                      <m:e>
                        <m:r>
                          <m:t>θ</m:t>
                        </m:r>
                      </m:e>
                      <m:sup>
                        <m:r>
                          <m:rPr>
                            <m:sty m:val="p"/>
                          </m:rPr>
                          <m:t>+</m:t>
                        </m:r>
                      </m:sup>
                    </m:sSup>
                    <m:r>
                      <m:rPr>
                        <m:nor/>
                        <m:sty m:val="p"/>
                      </m:rPr>
                      <m:t> and negative signal</m:t>
                    </m:r>
                    <m:r>
                      <m:rPr>
                        <m:sty m:val="p"/>
                      </m:rPr>
                      <m:t>&lt;</m:t>
                    </m:r>
                    <m:sSup>
                      <m:e>
                        <m:r>
                          <m:t>θ</m:t>
                        </m:r>
                      </m:e>
                      <m:sup>
                        <m:r>
                          <m:rPr>
                            <m:sty m:val="p"/>
                          </m:rPr>
                          <m:t>−</m:t>
                        </m:r>
                      </m:sup>
                    </m:sSup>
                  </m:e>
                </m:mr>
                <m:mr>
                  <m:e>
                    <m:r>
                      <m:rPr>
                        <m:sty m:val="p"/>
                      </m:rPr>
                      <m:t>−</m:t>
                    </m:r>
                    <m:r>
                      <m:t>1</m:t>
                    </m:r>
                  </m:e>
                  <m:e>
                    <m:r>
                      <m:rPr>
                        <m:nor/>
                        <m:sty m:val="p"/>
                      </m:rPr>
                      <m:t>if negative signal</m:t>
                    </m:r>
                    <m:r>
                      <m:rPr>
                        <m:sty m:val="p"/>
                      </m:rPr>
                      <m:t>≥</m:t>
                    </m:r>
                    <m:sSup>
                      <m:e>
                        <m:r>
                          <m:t>θ</m:t>
                        </m:r>
                      </m:e>
                      <m:sup>
                        <m:r>
                          <m:rPr>
                            <m:sty m:val="p"/>
                          </m:rPr>
                          <m:t>−</m:t>
                        </m:r>
                      </m:sup>
                    </m:sSup>
                    <m:r>
                      <m:rPr>
                        <m:nor/>
                        <m:sty m:val="p"/>
                      </m:rPr>
                      <m:t> and positive signal</m:t>
                    </m:r>
                    <m:r>
                      <m:rPr>
                        <m:sty m:val="p"/>
                      </m:rPr>
                      <m:t>&lt;</m:t>
                    </m:r>
                    <m:sSup>
                      <m:e>
                        <m:r>
                          <m:t>θ</m:t>
                        </m:r>
                      </m:e>
                      <m:sup>
                        <m:r>
                          <m:rPr>
                            <m:sty m:val="p"/>
                          </m:rPr>
                          <m:t>+</m:t>
                        </m:r>
                      </m:sup>
                    </m:sSup>
                  </m:e>
                </m:mr>
                <m:mr>
                  <m:e>
                    <m:phant>
                      <m:phantPr>
                        <m:show m:val="off"/>
                      </m:phantPr>
                      <m:e>
                        <m:r>
                          <m:rPr>
                            <m:sty m:val="p"/>
                          </m:rPr>
                          <m:t>+</m:t>
                        </m:r>
                      </m:e>
                    </m:phant>
                    <m:r>
                      <m:t>0</m:t>
                    </m:r>
                  </m:e>
                  <m:e>
                    <m:r>
                      <m:rPr>
                        <m:nor/>
                        <m:sty m:val="p"/>
                      </m:rPr>
                      <m:t>(stasis: signals in equilibrium)</m:t>
                    </m:r>
                  </m:e>
                </m:mr>
              </m:m>
            </m:e>
          </m:d>
        </m:oMath>
      </m:oMathPara>
    </w:p>
    <w:p>
      <w:pPr>
        <w:pStyle w:val="FirstParagraph"/>
      </w:pPr>
      <w:r>
        <w:t xml:space="preserve">where</w:t>
      </w:r>
      <w:r>
        <w:t xml:space="preserve"> </w:t>
      </w:r>
      <m:oMath>
        <m:sSup>
          <m:e>
            <m:r>
              <m:t>θ</m:t>
            </m:r>
          </m:e>
          <m:sup>
            <m:r>
              <m:rPr>
                <m:sty m:val="p"/>
              </m:rPr>
              <m:t>+</m:t>
            </m:r>
          </m:sup>
        </m:sSup>
      </m:oMath>
      <w:r>
        <w:t xml:space="preserve"> </w:t>
      </w:r>
      <w:r>
        <w:t xml:space="preserve">and</w:t>
      </w:r>
      <w:r>
        <w:t xml:space="preserve"> </w:t>
      </w:r>
      <m:oMath>
        <m:sSup>
          <m:e>
            <m:r>
              <m:t>θ</m:t>
            </m:r>
          </m:e>
          <m:sup>
            <m:r>
              <m:rPr>
                <m:sty m:val="p"/>
              </m:rPr>
              <m:t>−</m:t>
            </m:r>
          </m:sup>
        </m:sSup>
      </m:oMath>
      <w:r>
        <w:t xml:space="preserve"> </w:t>
      </w:r>
      <w:r>
        <w:t xml:space="preserve">are agent-specific thresholds. The 13 agents cover:</w:t>
      </w:r>
      <w:r>
        <w:t xml:space="preserve"> </w:t>
      </w:r>
      <w:r>
        <w:rPr>
          <w:b/>
          <w:bCs/>
        </w:rPr>
        <w:t xml:space="preserve">Syntax</w:t>
      </w:r>
      <w:r>
        <w:t xml:space="preserve"> </w:t>
      </w:r>
      <w:r>
        <w:t xml:space="preserve">(structural token analysis, bracket balance),</w:t>
      </w:r>
      <w:r>
        <w:t xml:space="preserve"> </w:t>
      </w:r>
      <w:r>
        <w:rPr>
          <w:b/>
          <w:bCs/>
        </w:rPr>
        <w:t xml:space="preserve">WorldKnowledge</w:t>
      </w:r>
      <w:r>
        <w:t xml:space="preserve"> </w:t>
      </w:r>
      <w:r>
        <w:t xml:space="preserve">(domain vocabulary density, proper noun frequency),</w:t>
      </w:r>
      <w:r>
        <w:t xml:space="preserve"> </w:t>
      </w:r>
      <w:r>
        <w:rPr>
          <w:b/>
          <w:bCs/>
        </w:rPr>
        <w:t xml:space="preserve">DeductiveReason</w:t>
      </w:r>
      <w:r>
        <w:t xml:space="preserve"> </w:t>
      </w:r>
      <w:r>
        <w:t xml:space="preserve">(premise + conclusion marker co-occurrence),</w:t>
      </w:r>
      <w:r>
        <w:t xml:space="preserve"> </w:t>
      </w:r>
      <w:r>
        <w:rPr>
          <w:b/>
          <w:bCs/>
        </w:rPr>
        <w:t xml:space="preserve">InductiveReason</w:t>
      </w:r>
      <w:r>
        <w:t xml:space="preserve"> </w:t>
      </w:r>
      <w:r>
        <w:t xml:space="preserve">(example density, generalisation leap detection),</w:t>
      </w:r>
      <w:r>
        <w:t xml:space="preserve"> </w:t>
      </w:r>
      <w:r>
        <w:rPr>
          <w:b/>
          <w:bCs/>
        </w:rPr>
        <w:t xml:space="preserve">ToolUse</w:t>
      </w:r>
      <w:r>
        <w:t xml:space="preserve"> </w:t>
      </w:r>
      <w:r>
        <w:t xml:space="preserve">(imperative verb strength, passive construction penalty),</w:t>
      </w:r>
      <w:r>
        <w:t xml:space="preserve"> </w:t>
      </w:r>
      <w:r>
        <w:rPr>
          <w:b/>
          <w:bCs/>
        </w:rPr>
        <w:t xml:space="preserve">Persona</w:t>
      </w:r>
      <w:r>
        <w:t xml:space="preserve"> </w:t>
      </w:r>
      <w:r>
        <w:t xml:space="preserve">(depersonalisation detection),</w:t>
      </w:r>
      <w:r>
        <w:t xml:space="preserve"> </w:t>
      </w:r>
      <w:r>
        <w:rPr>
          <w:b/>
          <w:bCs/>
        </w:rPr>
        <w:t xml:space="preserve">Safety</w:t>
      </w:r>
      <w:r>
        <w:t xml:space="preserve"> </w:t>
      </w:r>
      <w:r>
        <w:t xml:space="preserve">(hard risk keywords</w:t>
      </w:r>
      <w:r>
        <w:t xml:space="preserve"> </w:t>
      </w:r>
      <m:oMath>
        <m:r>
          <m:rPr>
            <m:sty m:val="p"/>
          </m:rPr>
          <m:t>→</m:t>
        </m:r>
      </m:oMath>
      <w:r>
        <w:t xml:space="preserve"> </w:t>
      </w:r>
      <w:r>
        <w:t xml:space="preserve">trit</w:t>
      </w:r>
      <w:r>
        <w:t xml:space="preserve"> </w:t>
      </w:r>
      <m:oMath>
        <m:r>
          <m:rPr>
            <m:sty m:val="p"/>
          </m:rPr>
          <m:t>−</m:t>
        </m:r>
        <m:r>
          <m:t>1</m:t>
        </m:r>
      </m:oMath>
      <w:r>
        <w:t xml:space="preserve"> </w:t>
      </w:r>
      <w:r>
        <w:t xml:space="preserve">at confidence 0.99),</w:t>
      </w:r>
      <w:r>
        <w:t xml:space="preserve"> </w:t>
      </w:r>
      <w:r>
        <w:rPr>
          <w:b/>
          <w:bCs/>
        </w:rPr>
        <w:t xml:space="preserve">FactCheck</w:t>
      </w:r>
      <w:r>
        <w:t xml:space="preserve"> </w:t>
      </w:r>
      <w:r>
        <w:t xml:space="preserve">(overconfidence markers</w:t>
      </w:r>
      <w:r>
        <w:t xml:space="preserve"> </w:t>
      </w:r>
      <m:oMath>
        <m:r>
          <m:rPr>
            <m:sty m:val="p"/>
          </m:rPr>
          <m:t>→</m:t>
        </m:r>
      </m:oMath>
      <w:r>
        <w:t xml:space="preserve"> </w:t>
      </w:r>
      <w:r>
        <w:t xml:space="preserve">hallucination flag),</w:t>
      </w:r>
      <w:r>
        <w:t xml:space="preserve"> </w:t>
      </w:r>
      <w:r>
        <w:rPr>
          <w:b/>
          <w:bCs/>
        </w:rPr>
        <w:t xml:space="preserve">CausalReason</w:t>
      </w:r>
      <w:r>
        <w:t xml:space="preserve"> </w:t>
      </w:r>
      <w:r>
        <w:t xml:space="preserve">(requires both cause and effect markers),</w:t>
      </w:r>
      <w:r>
        <w:t xml:space="preserve"> </w:t>
      </w:r>
      <w:r>
        <w:rPr>
          <w:b/>
          <w:bCs/>
        </w:rPr>
        <w:t xml:space="preserve">AmbiguityRes</w:t>
      </w:r>
      <w:r>
        <w:t xml:space="preserve"> </w:t>
      </w:r>
      <w:r>
        <w:t xml:space="preserve">(hard-vague</w:t>
      </w:r>
      <w:r>
        <w:t xml:space="preserve"> </w:t>
      </w:r>
      <m:oMath>
        <m:r>
          <m:rPr>
            <m:sty m:val="p"/>
          </m:rPr>
          <m:t>≥</m:t>
        </m:r>
        <m:r>
          <m:t>2</m:t>
        </m:r>
      </m:oMath>
      <w:r>
        <w:t xml:space="preserve"> </w:t>
      </w:r>
      <w:r>
        <w:t xml:space="preserve">markers</w:t>
      </w:r>
      <w:r>
        <w:t xml:space="preserve"> </w:t>
      </w:r>
      <m:oMath>
        <m:r>
          <m:rPr>
            <m:sty m:val="p"/>
          </m:rPr>
          <m:t>→</m:t>
        </m:r>
      </m:oMath>
      <w:r>
        <w:t xml:space="preserve"> </w:t>
      </w:r>
      <w:r>
        <w:t xml:space="preserve">trit</w:t>
      </w:r>
      <w:r>
        <w:t xml:space="preserve"> </w:t>
      </w:r>
      <m:oMath>
        <m:r>
          <m:rPr>
            <m:sty m:val="p"/>
          </m:rPr>
          <m:t>−</m:t>
        </m:r>
        <m:r>
          <m:t>1</m:t>
        </m:r>
      </m:oMath>
      <w:r>
        <w:t xml:space="preserve">),</w:t>
      </w:r>
      <w:r>
        <w:t xml:space="preserve"> </w:t>
      </w:r>
      <w:r>
        <w:rPr>
          <w:b/>
          <w:bCs/>
        </w:rPr>
        <w:t xml:space="preserve">MathReason</w:t>
      </w:r>
      <w:r>
        <w:t xml:space="preserve"> </w:t>
      </w:r>
      <w:r>
        <w:t xml:space="preserve">(impossible operations e.g. divide-by-zero</w:t>
      </w:r>
      <w:r>
        <w:t xml:space="preserve"> </w:t>
      </w:r>
      <m:oMath>
        <m:r>
          <m:rPr>
            <m:sty m:val="p"/>
          </m:rPr>
          <m:t>→</m:t>
        </m:r>
      </m:oMath>
      <w:r>
        <w:t xml:space="preserve"> </w:t>
      </w:r>
      <w:r>
        <w:t xml:space="preserve">trit</w:t>
      </w:r>
      <w:r>
        <w:t xml:space="preserve"> </w:t>
      </w:r>
      <m:oMath>
        <m:r>
          <m:rPr>
            <m:sty m:val="p"/>
          </m:rPr>
          <m:t>−</m:t>
        </m:r>
        <m:r>
          <m:t>1</m:t>
        </m:r>
      </m:oMath>
      <w:r>
        <w:t xml:space="preserve">),</w:t>
      </w:r>
      <w:r>
        <w:t xml:space="preserve"> </w:t>
      </w:r>
      <w:r>
        <w:rPr>
          <w:b/>
          <w:bCs/>
        </w:rPr>
        <w:t xml:space="preserve">ContextMem</w:t>
      </w:r>
      <w:r>
        <w:t xml:space="preserve"> </w:t>
      </w:r>
      <w:r>
        <w:t xml:space="preserve">(fresh-start signals vs. anaphoric reference density),</w:t>
      </w:r>
      <w:r>
        <w:t xml:space="preserve"> </w:t>
      </w:r>
      <w:r>
        <w:t xml:space="preserve">and</w:t>
      </w:r>
      <w:r>
        <w:t xml:space="preserve"> </w:t>
      </w:r>
      <w:r>
        <w:rPr>
          <w:b/>
          <w:bCs/>
        </w:rPr>
        <w:t xml:space="preserve">MetaSafety</w:t>
      </w:r>
      <w:r>
        <w:t xml:space="preserve"> </w:t>
      </w:r>
      <w:r>
        <w:t xml:space="preserve">(injection pattern detection at confidence 0.99).</w:t>
      </w:r>
    </w:p>
    <w:p>
      <w:pPr>
        <w:pStyle w:val="BodyText"/>
      </w:pPr>
      <w:r>
        <w:t xml:space="preserve">The dual-signal design is philosophically significant: trit</w:t>
      </w:r>
      <w:r>
        <w:t xml:space="preserve"> </w:t>
      </w:r>
      <m:oMath>
        <m:r>
          <m:t>0</m:t>
        </m:r>
      </m:oMath>
      <w:r>
        <w:t xml:space="preserve"> </w:t>
      </w:r>
      <w:r>
        <w:t xml:space="preserve">is not a</w:t>
      </w:r>
      <w:r>
        <w:t xml:space="preserve"> </w:t>
      </w:r>
      <w:r>
        <w:t xml:space="preserve">default or a fallback from a failed comparison. It is</w:t>
      </w:r>
      <w:r>
        <w:t xml:space="preserve"> </w:t>
      </w:r>
      <w:r>
        <w:rPr>
          <w:i/>
          <w:iCs/>
        </w:rPr>
        <w:t xml:space="preserve">active stasis</w:t>
      </w:r>
      <w:r>
        <w:t xml:space="preserve">—the</w:t>
      </w:r>
      <w:r>
        <w:t xml:space="preserve"> </w:t>
      </w:r>
      <w:r>
        <w:t xml:space="preserve">system’s honest declaration that positive and negative evidence are balanced</w:t>
      </w:r>
      <w:r>
        <w:t xml:space="preserve"> </w:t>
      </w:r>
      <w:r>
        <w:t xml:space="preserve">and further information is required before committing.</w:t>
      </w:r>
    </w:p>
    <w:bookmarkEnd w:id="68"/>
    <w:bookmarkStart w:id="69" w:name="subsec:hold"/>
    <w:p>
      <w:pPr>
        <w:pStyle w:val="Heading2"/>
      </w:pPr>
      <w:r>
        <w:t xml:space="preserve">Introspective Hold: The Stable Attractor</w:t>
      </w:r>
    </w:p>
    <w:p>
      <w:pPr>
        <w:pStyle w:val="FirstParagraph"/>
      </w:pPr>
      <w:r>
        <w:t xml:space="preserve">The</w:t>
      </w:r>
      <w:r>
        <w:t xml:space="preserve"> </w:t>
      </w:r>
      <w:r>
        <w:rPr>
          <w:rStyle w:val="VerbatimChar"/>
        </w:rPr>
        <w:t xml:space="preserve">run_introspective()</w:t>
      </w:r>
      <w:r>
        <w:t xml:space="preserve"> </w:t>
      </w:r>
      <w:r>
        <w:t xml:space="preserve">method on</w:t>
      </w:r>
      <w:r>
        <w:t xml:space="preserve"> </w:t>
      </w:r>
      <w:r>
        <w:rPr>
          <w:rStyle w:val="VerbatimChar"/>
        </w:rPr>
        <w:t xml:space="preserve">AgentHarness</w:t>
      </w:r>
      <w:r>
        <w:t xml:space="preserve"> </w:t>
      </w:r>
      <w:r>
        <w:t xml:space="preserve">implements a</w:t>
      </w:r>
      <w:r>
        <w:t xml:space="preserve"> </w:t>
      </w:r>
      <w:r>
        <w:rPr>
          <w:i/>
          <w:iCs/>
        </w:rPr>
        <w:t xml:space="preserve">stable attractor</w:t>
      </w:r>
      <w:r>
        <w:t xml:space="preserve"> </w:t>
      </w:r>
      <w:r>
        <w:t xml:space="preserve">for the hold state. Once reached, a stable hold is</w:t>
      </w:r>
      <w:r>
        <w:t xml:space="preserve"> </w:t>
      </w:r>
      <w:r>
        <w:t xml:space="preserve">permanent within the deliberation turn—it cannot be overridden by additional</w:t>
      </w:r>
      <w:r>
        <w:t xml:space="preserve"> </w:t>
      </w:r>
      <w:r>
        <w:t xml:space="preserve">tiebreaker invocations. The stable attractor condition is:</w:t>
      </w:r>
    </w:p>
    <w:p>
      <w:pPr>
        <w:pStyle w:val="BodyText"/>
      </w:pPr>
      <m:oMathPara>
        <m:oMathParaPr>
          <m:jc m:val="center"/>
        </m:oMathParaPr>
        <m:oMath>
          <m:r>
            <m:rPr>
              <m:nor/>
              <m:sty m:val="p"/>
            </m:rPr>
            <m:t>stable_hold</m:t>
          </m:r>
          <m:r>
            <m:rPr>
              <m:sty m:val="p"/>
            </m:rPr>
            <m:t>⇔</m:t>
          </m:r>
          <m:r>
            <m:rPr>
              <m:sty m:val="p"/>
            </m:rPr>
            <m:t>|</m:t>
          </m:r>
          <m:r>
            <m:rPr>
              <m:nor/>
              <m:sty m:val="p"/>
            </m:rPr>
            <m:t>affirm_count</m:t>
          </m:r>
          <m:r>
            <m:rPr>
              <m:sty m:val="p"/>
            </m:rPr>
            <m:t>−</m:t>
          </m:r>
          <m:r>
            <m:rPr>
              <m:nor/>
              <m:sty m:val="p"/>
            </m:rPr>
            <m:t>conflict_count</m:t>
          </m:r>
          <m:r>
            <m:rPr>
              <m:sty m:val="p"/>
            </m:rPr>
            <m:t>|</m:t>
          </m:r>
          <m:r>
            <m:rPr>
              <m:sty m:val="p"/>
            </m:rPr>
            <m:t>≤</m:t>
          </m:r>
          <m:r>
            <m:t>1</m:t>
          </m:r>
          <m:r>
            <m:t> </m:t>
          </m:r>
          <m:r>
            <m:rPr>
              <m:sty m:val="p"/>
            </m:rPr>
            <m:t>∧</m:t>
          </m:r>
          <m:r>
            <m:t> </m:t>
          </m:r>
          <m:r>
            <m:rPr>
              <m:nor/>
              <m:sty m:val="p"/>
            </m:rPr>
            <m:t>engaged</m:t>
          </m:r>
          <m:r>
            <m:rPr>
              <m:sty m:val="p"/>
            </m:rPr>
            <m:t>≥</m:t>
          </m:r>
          <m:r>
            <m:t>4</m:t>
          </m:r>
        </m:oMath>
      </m:oMathPara>
    </w:p>
    <w:p>
      <w:pPr>
        <w:pStyle w:val="FirstParagraph"/>
      </w:pPr>
      <w:r>
        <w:t xml:space="preserve">This formalises the philosophical claim: when at least four independent</w:t>
      </w:r>
      <w:r>
        <w:t xml:space="preserve"> </w:t>
      </w:r>
      <w:r>
        <w:t xml:space="preserve">agents have deliberated and the signal balance between affirmation and</w:t>
      </w:r>
      <w:r>
        <w:t xml:space="preserve"> </w:t>
      </w:r>
      <w:r>
        <w:t xml:space="preserve">conflict is indistinguishable, the appropriate epistemic response is to</w:t>
      </w:r>
      <w:r>
        <w:t xml:space="preserve"> </w:t>
      </w:r>
      <w:r>
        <w:t xml:space="preserve">hold—not to choose arbitrarily between</w:t>
      </w:r>
      <w:r>
        <w:t xml:space="preserve"> </w:t>
      </w:r>
      <m:oMath>
        <m:r>
          <m:rPr>
            <m:sty m:val="p"/>
          </m:rPr>
          <m:t>+</m:t>
        </m:r>
        <m:r>
          <m:t>1</m:t>
        </m:r>
      </m:oMath>
      <w:r>
        <w:t xml:space="preserve"> </w:t>
      </w:r>
      <w:r>
        <w:t xml:space="preserve">and</w:t>
      </w:r>
      <w:r>
        <w:t xml:space="preserve"> </w:t>
      </w:r>
      <m:oMath>
        <m:r>
          <m:rPr>
            <m:sty m:val="p"/>
          </m:rPr>
          <m:t>−</m:t>
        </m:r>
        <m:r>
          <m:t>1</m:t>
        </m:r>
      </m:oMath>
      <w:r>
        <w:t xml:space="preserve">. The hold state</w:t>
      </w:r>
      <w:r>
        <w:t xml:space="preserve"> </w:t>
      </w:r>
      <w:r>
        <w:t xml:space="preserve">is returned with</w:t>
      </w:r>
      <w:r>
        <w:t xml:space="preserve"> </w:t>
      </w:r>
      <w:r>
        <w:rPr>
          <w:rStyle w:val="VerbatimChar"/>
        </w:rPr>
        <w:t xml:space="preserve">is_stable_hold: true</w:t>
      </w:r>
      <w:r>
        <w:t xml:space="preserve"> </w:t>
      </w:r>
      <w:r>
        <w:t xml:space="preserve">and a human-readable</w:t>
      </w:r>
      <w:r>
        <w:t xml:space="preserve"> </w:t>
      </w:r>
      <w:r>
        <w:rPr>
          <w:rStyle w:val="VerbatimChar"/>
        </w:rPr>
        <w:t xml:space="preserve">hold_reason</w:t>
      </w:r>
      <w:r>
        <w:t xml:space="preserve"> </w:t>
      </w:r>
      <w:r>
        <w:t xml:space="preserve">string.</w:t>
      </w:r>
    </w:p>
    <w:p>
      <w:pPr>
        <w:pStyle w:val="BodyText"/>
      </w:pPr>
      <w:r>
        <w:t xml:space="preserve">The aggregate verdict structure carries full deliberation metadata:</w:t>
      </w:r>
    </w:p>
    <w:p>
      <w:pPr>
        <w:pStyle w:val="SourceCode"/>
      </w:pPr>
      <w:r>
        <w:rPr>
          <w:rStyle w:val="VerbatimChar"/>
        </w:rPr>
        <w:t xml:space="preserve">pub struct AggregateVerdict {</w:t>
      </w:r>
      <w:r>
        <w:br/>
      </w:r>
      <w:r>
        <w:rPr>
          <w:rStyle w:val="VerbatimChar"/>
        </w:rPr>
        <w:t xml:space="preserve">    pub trit:           i8,</w:t>
      </w:r>
      <w:r>
        <w:br/>
      </w:r>
      <w:r>
        <w:rPr>
          <w:rStyle w:val="VerbatimChar"/>
        </w:rPr>
        <w:t xml:space="preserve">    pub confidence:     f32,</w:t>
      </w:r>
      <w:r>
        <w:br/>
      </w:r>
      <w:r>
        <w:rPr>
          <w:rStyle w:val="VerbatimChar"/>
        </w:rPr>
        <w:t xml:space="preserve">    pub verdicts:       Vec&lt;ExpertVerdict&gt;,</w:t>
      </w:r>
      <w:r>
        <w:br/>
      </w:r>
      <w:r>
        <w:rPr>
          <w:rStyle w:val="VerbatimChar"/>
        </w:rPr>
        <w:t xml:space="preserve">    pub is_stable_hold: bool,</w:t>
      </w:r>
      <w:r>
        <w:br/>
      </w:r>
      <w:r>
        <w:rPr>
          <w:rStyle w:val="VerbatimChar"/>
        </w:rPr>
        <w:t xml:space="preserve">    pub hold_reason:    Option&lt;String&gt;,</w:t>
      </w:r>
      <w:r>
        <w:br/>
      </w:r>
      <w:r>
        <w:rPr>
          <w:rStyle w:val="VerbatimChar"/>
        </w:rPr>
        <w:t xml:space="preserve">    pub affirm_count:   usize,</w:t>
      </w:r>
      <w:r>
        <w:br/>
      </w:r>
      <w:r>
        <w:rPr>
          <w:rStyle w:val="VerbatimChar"/>
        </w:rPr>
        <w:t xml:space="preserve">    pub conflict_count: usize,</w:t>
      </w:r>
      <w:r>
        <w:br/>
      </w:r>
      <w:r>
        <w:rPr>
          <w:rStyle w:val="VerbatimChar"/>
        </w:rPr>
        <w:t xml:space="preserve">    pub hold_count:     usize,</w:t>
      </w:r>
      <w:r>
        <w:br/>
      </w:r>
      <w:r>
        <w:rPr>
          <w:rStyle w:val="VerbatimChar"/>
        </w:rPr>
        <w:t xml:space="preserve">}</w:t>
      </w:r>
    </w:p>
    <w:p>
      <w:pPr>
        <w:pStyle w:val="FirstParagraph"/>
      </w:pPr>
      <w:r>
        <w:t xml:space="preserve">Safety and meta-safety form a hard gate: the evidence vector produced by</w:t>
      </w:r>
      <w:r>
        <w:t xml:space="preserve"> </w:t>
      </w:r>
      <w:r>
        <w:rPr>
          <w:rStyle w:val="VerbatimChar"/>
        </w:rPr>
        <w:t xml:space="preserve">to_evidence_vector()</w:t>
      </w:r>
      <w:r>
        <w:t xml:space="preserve"> </w:t>
      </w:r>
      <w:r>
        <w:t xml:space="preserve">maps axis 6 to</w:t>
      </w:r>
      <w:r>
        <w:t xml:space="preserve"> </w:t>
      </w:r>
      <m:oMath>
        <m:r>
          <m:rPr>
            <m:sty m:val="p"/>
          </m:rPr>
          <m:t>min</m:t>
        </m:r>
        <m:d>
          <m:dPr>
            <m:begChr m:val="("/>
            <m:endChr m:val=")"/>
            <m:sepChr m:val=""/>
            <m:grow/>
          </m:dPr>
          <m:e>
            <m:r>
              <m:rPr>
                <m:nor/>
                <m:sty m:val="p"/>
              </m:rPr>
              <m:t>Safety.confidence</m:t>
            </m:r>
            <m:r>
              <m:rPr>
                <m:sty m:val="p"/>
              </m:rPr>
              <m:t>,</m:t>
            </m:r>
            <m:r>
              <m:t> </m:t>
            </m:r>
            <m:r>
              <m:rPr>
                <m:nor/>
                <m:sty m:val="p"/>
              </m:rPr>
              <m:t>MetaSafety.confidence</m:t>
            </m:r>
          </m:e>
        </m:d>
      </m:oMath>
      <w:r>
        <w:t xml:space="preserve">, ensuring</w:t>
      </w:r>
      <w:r>
        <w:t xml:space="preserve"> </w:t>
      </w:r>
      <w:r>
        <w:t xml:space="preserve">the safety dimension is always the most conservative signal in the system.</w:t>
      </w:r>
    </w:p>
    <w:bookmarkEnd w:id="69"/>
    <w:bookmarkStart w:id="70" w:name="subsec:orchestrate_full"/>
    <w:p>
      <w:pPr>
        <w:pStyle w:val="Heading2"/>
      </w:pPr>
      <w:r>
        <w:t xml:space="preserve">Orchestrate-Full: Thirteen-Substage Pipeline</w:t>
      </w:r>
    </w:p>
    <w:p>
      <w:pPr>
        <w:pStyle w:val="FirstParagraph"/>
      </w:pPr>
      <w:r>
        <w:t xml:space="preserve">The</w:t>
      </w:r>
      <w:r>
        <w:t xml:space="preserve"> </w:t>
      </w:r>
      <w:r>
        <w:rPr>
          <w:rStyle w:val="VerbatimChar"/>
        </w:rPr>
        <w:t xml:space="preserve">orchestrate_full()</w:t>
      </w:r>
      <w:r>
        <w:t xml:space="preserve"> </w:t>
      </w:r>
      <w:r>
        <w:t xml:space="preserve">method on</w:t>
      </w:r>
      <w:r>
        <w:t xml:space="preserve"> </w:t>
      </w:r>
      <w:r>
        <w:rPr>
          <w:rStyle w:val="VerbatimChar"/>
        </w:rPr>
        <w:t xml:space="preserve">TernMoeOrchestrator</w:t>
      </w:r>
      <w:r>
        <w:t xml:space="preserve"> </w:t>
      </w:r>
      <w:r>
        <w:t xml:space="preserve">composes the 13-agent deliberation with the 9-step routing pipeline into a</w:t>
      </w:r>
      <w:r>
        <w:t xml:space="preserve"> </w:t>
      </w:r>
      <w:r>
        <w:t xml:space="preserve">unified end-to-end pass:</w:t>
      </w:r>
    </w:p>
    <w:p>
      <w:pPr>
        <w:numPr>
          <w:ilvl w:val="0"/>
          <w:numId w:val="1009"/>
        </w:numPr>
      </w:pPr>
      <w:r>
        <w:t xml:space="preserve">Run all 13 agents via</w:t>
      </w:r>
      <w:r>
        <w:t xml:space="preserve"> </w:t>
      </w:r>
      <w:r>
        <w:rPr>
          <w:rStyle w:val="VerbatimChar"/>
        </w:rPr>
        <w:t xml:space="preserve">AgentHarness::run_introspective()</w:t>
      </w:r>
    </w:p>
    <w:p>
      <w:pPr>
        <w:numPr>
          <w:ilvl w:val="0"/>
          <w:numId w:val="1009"/>
        </w:numPr>
      </w:pPr>
      <w:r>
        <w:t xml:space="preserve">Check for stable attractor hold — return immediately if true</w:t>
      </w:r>
    </w:p>
    <w:p>
      <w:pPr>
        <w:numPr>
          <w:ilvl w:val="0"/>
          <w:numId w:val="1009"/>
        </w:numPr>
      </w:pPr>
      <w:r>
        <w:t xml:space="preserve">Map 13 verdicts to 6D evidence vector via</w:t>
      </w:r>
      <w:r>
        <w:t xml:space="preserve"> </w:t>
      </w:r>
      <w:r>
        <w:rPr>
          <w:rStyle w:val="VerbatimChar"/>
        </w:rPr>
        <w:t xml:space="preserve">to_evidence_vector()</w:t>
      </w:r>
    </w:p>
    <w:p>
      <w:pPr>
        <w:numPr>
          <w:ilvl w:val="0"/>
          <w:numId w:val="1009"/>
        </w:numPr>
      </w:pPr>
      <w:r>
        <w:t xml:space="preserve">Check safety hard gate on safety axis before MoE routing</w:t>
      </w:r>
    </w:p>
    <w:p>
      <w:pPr>
        <w:numPr>
          <w:ilvl w:val="0"/>
          <w:numId w:val="1009"/>
        </w:numPr>
      </w:pPr>
      <w:r>
        <w:t xml:space="preserve">Run standard 9-step MoE orchestration with enriched evidence</w:t>
      </w:r>
    </w:p>
    <w:p>
      <w:pPr>
        <w:numPr>
          <w:ilvl w:val="0"/>
          <w:numId w:val="1009"/>
        </w:numPr>
      </w:pPr>
      <w:r>
        <w:t xml:space="preserve">Return</w:t>
      </w:r>
      <w:r>
        <w:t xml:space="preserve"> </w:t>
      </w:r>
      <w:r>
        <w:rPr>
          <w:rStyle w:val="VerbatimChar"/>
        </w:rPr>
        <w:t xml:space="preserve">OrchestrationResult</w:t>
      </w:r>
      <w:r>
        <w:t xml:space="preserve"> </w:t>
      </w:r>
      <w:r>
        <w:t xml:space="preserve">with stable hold flag propagated</w:t>
      </w:r>
    </w:p>
    <w:p>
      <w:pPr>
        <w:pStyle w:val="FirstParagraph"/>
      </w:pPr>
      <w:r>
        <w:t xml:space="preserve">This creates a two-tier system: the fast ternary language models (13 agents,</w:t>
      </w:r>
      <w:r>
        <w:t xml:space="preserve"> </w:t>
      </w:r>
      <w:r>
        <w:t xml:space="preserve">keyword-level deliberation) form a pre-filter that enriches the evidence</w:t>
      </w:r>
      <w:r>
        <w:t xml:space="preserve"> </w:t>
      </w:r>
      <w:r>
        <w:t xml:space="preserve">before the slower but more semantically powerful MoE routing pass. Most</w:t>
      </w:r>
      <w:r>
        <w:t xml:space="preserve"> </w:t>
      </w:r>
      <w:r>
        <w:t xml:space="preserve">queries that are clearly safe and unambiguous complete in the agent tier;</w:t>
      </w:r>
      <w:r>
        <w:t xml:space="preserve"> </w:t>
      </w:r>
      <w:r>
        <w:t xml:space="preserve">only complex or borderline queries reach the full routing pipeline.</w:t>
      </w:r>
    </w:p>
    <w:bookmarkEnd w:id="70"/>
    <w:bookmarkStart w:id="71" w:name="mcp-exposure"/>
    <w:p>
      <w:pPr>
        <w:pStyle w:val="Heading2"/>
      </w:pPr>
      <w:r>
        <w:t xml:space="preserve">MCP Exposure</w:t>
      </w:r>
    </w:p>
    <w:p>
      <w:pPr>
        <w:pStyle w:val="FirstParagraph"/>
      </w:pPr>
      <w:r>
        <w:t xml:space="preserve">The orchestrator is exposed as three MCP tool calls:</w:t>
      </w:r>
      <w:r>
        <w:t xml:space="preserve"> </w:t>
      </w:r>
      <w:r>
        <w:rPr>
          <w:rStyle w:val="VerbatimChar"/>
        </w:rPr>
        <w:t xml:space="preserve">moe_orchestrate</w:t>
      </w:r>
      <w:r>
        <w:t xml:space="preserve"> </w:t>
      </w:r>
      <w:r>
        <w:t xml:space="preserve">runs a full pass and returns the complete result</w:t>
      </w:r>
      <w:r>
        <w:t xml:space="preserve"> </w:t>
      </w:r>
      <w:r>
        <w:t xml:space="preserve">including routing pair, triad field, verdicts, temperature, and prompt hint;</w:t>
      </w:r>
      <w:r>
        <w:t xml:space="preserve"> </w:t>
      </w:r>
      <w:r>
        <w:rPr>
          <w:rStyle w:val="VerbatimChar"/>
        </w:rPr>
        <w:t xml:space="preserve">moe_deliberate</w:t>
      </w:r>
      <w:r>
        <w:t xml:space="preserve"> </w:t>
      </w:r>
      <w:r>
        <w:t xml:space="preserve">wraps the EMA deliberation engine for multi-round</w:t>
      </w:r>
      <w:r>
        <w:t xml:space="preserve"> </w:t>
      </w:r>
      <w:r>
        <w:t xml:space="preserve">iterative reasoning;</w:t>
      </w:r>
      <w:r>
        <w:t xml:space="preserve"> </w:t>
      </w:r>
      <w:r>
        <w:rPr>
          <w:rStyle w:val="VerbatimChar"/>
        </w:rPr>
        <w:t xml:space="preserve">trit_action_gate</w:t>
      </w:r>
      <w:r>
        <w:t xml:space="preserve"> </w:t>
      </w:r>
      <w:r>
        <w:t xml:space="preserve">exposes the hard-block gate</w:t>
      </w:r>
      <w:r>
        <w:t xml:space="preserve"> </w:t>
      </w:r>
      <w:r>
        <w:t xml:space="preserve">as a standalone safety check. Any MCP-compatible AI client connected to</w:t>
      </w:r>
      <w:r>
        <w:t xml:space="preserve"> </w:t>
      </w:r>
      <w:r>
        <w:rPr>
          <w:rStyle w:val="VerbatimChar"/>
        </w:rPr>
        <w:t xml:space="preserve">ternlang-mcp</w:t>
      </w:r>
      <w:r>
        <w:t xml:space="preserve"> </w:t>
      </w:r>
      <w:r>
        <w:t xml:space="preserve">gains access to the full ternary reasoning stack as</w:t>
      </w:r>
      <w:r>
        <w:t xml:space="preserve"> </w:t>
      </w:r>
      <w:r>
        <w:t xml:space="preserve">tool calls.</w:t>
      </w:r>
    </w:p>
    <w:bookmarkEnd w:id="71"/>
    <w:bookmarkEnd w:id="72"/>
    <w:bookmarkStart w:id="89" w:name="sec:albert"/>
    <w:p>
      <w:pPr>
        <w:pStyle w:val="Heading1"/>
      </w:pPr>
      <w:r>
        <w:t xml:space="preserve">Albert MoE-13: Autonomous Training on Consumer CPU Hardware</w:t>
      </w:r>
    </w:p>
    <w:p>
      <w:pPr>
        <w:pStyle w:val="FirstParagraph"/>
      </w:pPr>
      <w:r>
        <w:t xml:space="preserve">Albert MoE-13 is the reference implementation of the ideas developed in</w:t>
      </w:r>
      <w:r>
        <w:t xml:space="preserve"> </w:t>
      </w:r>
      <w:r>
        <w:t xml:space="preserve">Sections </w:t>
      </w:r>
      <w:hyperlink w:anchor="sec:sparse">
        <w:r>
          <w:rPr>
            <w:rStyle w:val="Hyperlink"/>
          </w:rPr>
          <w:t xml:space="preserve">5</w:t>
        </w:r>
      </w:hyperlink>
      <w:r>
        <w:t xml:space="preserve">–</w:t>
      </w:r>
      <w:hyperlink w:anchor="sec:moe">
        <w:r>
          <w:rPr>
            <w:rStyle w:val="Hyperlink"/>
          </w:rPr>
          <w:t xml:space="preserve">10</w:t>
        </w:r>
      </w:hyperlink>
      <w:r>
        <w:t xml:space="preserve">: a fully ternary Mixture-of-Experts</w:t>
      </w:r>
      <w:r>
        <w:t xml:space="preserve"> </w:t>
      </w:r>
      <w:r>
        <w:t xml:space="preserve">language model trained end-to-end without GPU hardware. What began as a</w:t>
      </w:r>
      <w:r>
        <w:t xml:space="preserve"> </w:t>
      </w:r>
      <w:r>
        <w:t xml:space="preserve">22M-parameter, 3-layer, English-only model (v2.0.0) has evolved through successive</w:t>
      </w:r>
      <w:r>
        <w:t xml:space="preserve"> </w:t>
      </w:r>
      <w:r>
        <w:t xml:space="preserve">autonomous surgeries into a 12-layer, 58M-parameter multilingual system (v3.0)</w:t>
      </w:r>
      <w:r>
        <w:t xml:space="preserve"> </w:t>
      </w:r>
      <w:r>
        <w:t xml:space="preserve">trained on eight languages across a 177M-token corpus. It serves as an empirical</w:t>
      </w:r>
      <w:r>
        <w:t xml:space="preserve"> </w:t>
      </w:r>
      <w:r>
        <w:t xml:space="preserve">existence proof that the ternary execution substrate enables practical neural</w:t>
      </w:r>
      <w:r>
        <w:t xml:space="preserve"> </w:t>
      </w:r>
      <w:r>
        <w:t xml:space="preserve">training, self-directed architectural growth, and real-time natural language</w:t>
      </w:r>
      <w:r>
        <w:t xml:space="preserve"> </w:t>
      </w:r>
      <w:r>
        <w:t xml:space="preserve">generation on commodity consumer hardware.</w:t>
      </w:r>
    </w:p>
    <w:bookmarkStart w:id="74" w:name="architecture"/>
    <w:p>
      <w:pPr>
        <w:pStyle w:val="Heading2"/>
      </w:pPr>
      <w:r>
        <w:t xml:space="preserve">Architecture</w:t>
      </w:r>
    </w:p>
    <w:bookmarkStart w:id="73" w:name="tab:albert_arch"/>
    <w:p>
      <w:pPr>
        <w:pStyle w:val="TableCaption"/>
      </w:pPr>
      <w:r>
        <w:t xml:space="preserve">Albert MoE-13 architecture: v2.0.0 baseline and v3.0 current state</w:t>
      </w:r>
    </w:p>
    <w:tbl>
      <w:tblPr>
        <w:tblStyle w:val="Table"/>
        <w:tblW w:type="auto" w:w="0"/>
        <w:jc w:val="left"/>
        <w:tblLook w:firstRow="1" w:lastRow="0" w:firstColumn="0" w:lastColumn="0" w:noHBand="0" w:noVBand="0" w:val="0020"/>
        <w:tblCaption w:val="Albert MoE-13 architecture: v2.0.0 baseline and v3.0 current state"/>
      </w:tblPr>
      <w:tblGrid>
        <w:gridCol w:w="2640"/>
        <w:gridCol w:w="2640"/>
        <w:gridCol w:w="2640"/>
      </w:tblGrid>
      <w:tr>
        <w:trPr>
          <w:tblHeader w:val="on"/>
        </w:trPr>
        <w:tc>
          <w:tcPr/>
          <w:p>
            <w:pPr>
              <w:pStyle w:val="Compact"/>
              <w:jc w:val="left"/>
            </w:pPr>
            <w:r>
              <w:t xml:space="preserve">Parameter</w:t>
            </w:r>
          </w:p>
        </w:tc>
        <w:tc>
          <w:tcPr/>
          <w:p>
            <w:pPr>
              <w:pStyle w:val="Compact"/>
              <w:jc w:val="right"/>
            </w:pPr>
            <w:r>
              <w:t xml:space="preserve">v2.0.0</w:t>
            </w:r>
          </w:p>
        </w:tc>
        <w:tc>
          <w:tcPr/>
          <w:p>
            <w:pPr>
              <w:pStyle w:val="Compact"/>
              <w:jc w:val="right"/>
            </w:pPr>
            <w:r>
              <w:t xml:space="preserve">v3.0</w:t>
            </w:r>
          </w:p>
        </w:tc>
      </w:tr>
      <w:tr>
        <w:tc>
          <w:tcPr/>
          <w:p>
            <w:pPr>
              <w:pStyle w:val="Compact"/>
              <w:jc w:val="left"/>
            </w:pPr>
            <w:r>
              <w:t xml:space="preserve">Hidden size</w:t>
            </w:r>
          </w:p>
        </w:tc>
        <w:tc>
          <w:tcPr/>
          <w:p>
            <w:pPr>
              <w:pStyle w:val="Compact"/>
              <w:jc w:val="right"/>
            </w:pPr>
            <w:r>
              <w:t xml:space="preserve">256</w:t>
            </w:r>
          </w:p>
        </w:tc>
        <w:tc>
          <w:tcPr/>
          <w:p>
            <w:pPr>
              <w:pStyle w:val="Compact"/>
              <w:jc w:val="right"/>
            </w:pPr>
            <w:r>
              <w:t xml:space="preserve">256</w:t>
            </w:r>
          </w:p>
        </w:tc>
      </w:tr>
      <w:tr>
        <w:tc>
          <w:tcPr/>
          <w:p>
            <w:pPr>
              <w:pStyle w:val="Compact"/>
              <w:jc w:val="left"/>
            </w:pPr>
            <w:r>
              <w:t xml:space="preserve">Experts per layer</w:t>
            </w:r>
          </w:p>
        </w:tc>
        <w:tc>
          <w:tcPr/>
          <w:p>
            <w:pPr>
              <w:pStyle w:val="Compact"/>
              <w:jc w:val="right"/>
            </w:pPr>
            <w:r>
              <w:t xml:space="preserve">12</w:t>
            </w:r>
          </w:p>
        </w:tc>
        <w:tc>
          <w:tcPr/>
          <w:p>
            <w:pPr>
              <w:pStyle w:val="Compact"/>
              <w:jc w:val="right"/>
            </w:pPr>
            <w:r>
              <w:t xml:space="preserve">12</w:t>
            </w:r>
          </w:p>
        </w:tc>
      </w:tr>
      <w:tr>
        <w:tc>
          <w:tcPr/>
          <w:p>
            <w:pPr>
              <w:pStyle w:val="Compact"/>
              <w:jc w:val="left"/>
            </w:pPr>
            <w:r>
              <w:t xml:space="preserve">Active experts (Top-</w:t>
            </w:r>
            <m:oMath>
              <m:r>
                <m:t>k</m:t>
              </m:r>
            </m:oMath>
            <w:r>
              <w:t xml:space="preserve">)</w:t>
            </w:r>
          </w:p>
        </w:tc>
        <w:tc>
          <w:tcPr/>
          <w:p>
            <w:pPr>
              <w:pStyle w:val="Compact"/>
              <w:jc w:val="right"/>
            </w:pPr>
            <w:r>
              <w:t xml:space="preserve">3</w:t>
            </w:r>
          </w:p>
        </w:tc>
        <w:tc>
          <w:tcPr/>
          <w:p>
            <w:pPr>
              <w:pStyle w:val="Compact"/>
              <w:jc w:val="right"/>
            </w:pPr>
            <w:r>
              <w:t xml:space="preserve">3</w:t>
            </w:r>
          </w:p>
        </w:tc>
      </w:tr>
      <w:tr>
        <w:tc>
          <w:tcPr/>
          <w:p>
            <w:pPr>
              <w:pStyle w:val="Compact"/>
              <w:jc w:val="left"/>
            </w:pPr>
            <w:r>
              <w:t xml:space="preserve">Expert skip rate (</w:t>
            </w:r>
            <w:r>
              <w:rPr>
                <w:rStyle w:val="VerbatimChar"/>
              </w:rPr>
              <w:t xml:space="preserve">@sparseskip</w:t>
            </w:r>
            <w:r>
              <w:t xml:space="preserve">)</w:t>
            </w:r>
          </w:p>
        </w:tc>
        <w:tc>
          <w:tcPr/>
          <w:p>
            <w:pPr>
              <w:pStyle w:val="Compact"/>
              <w:jc w:val="right"/>
            </w:pPr>
            <w:r>
              <w:t xml:space="preserve">75%</w:t>
            </w:r>
          </w:p>
        </w:tc>
        <w:tc>
          <w:tcPr/>
          <w:p>
            <w:pPr>
              <w:pStyle w:val="Compact"/>
              <w:jc w:val="right"/>
            </w:pPr>
            <w:r>
              <w:rPr>
                <w:b/>
                <w:bCs/>
              </w:rPr>
              <w:t xml:space="preserve">75%</w:t>
            </w:r>
          </w:p>
        </w:tc>
      </w:tr>
      <w:tr>
        <w:tc>
          <w:tcPr/>
          <w:p>
            <w:pPr>
              <w:pStyle w:val="Compact"/>
              <w:jc w:val="left"/>
            </w:pPr>
            <w:r>
              <w:t xml:space="preserve">Depth</w:t>
            </w:r>
          </w:p>
        </w:tc>
        <w:tc>
          <w:tcPr/>
          <w:p>
            <w:pPr>
              <w:pStyle w:val="Compact"/>
              <w:jc w:val="right"/>
            </w:pPr>
            <w:r>
              <w:t xml:space="preserve">3L</w:t>
            </w:r>
          </w:p>
        </w:tc>
        <w:tc>
          <w:tcPr/>
          <w:p>
            <w:pPr>
              <w:pStyle w:val="Compact"/>
              <w:jc w:val="right"/>
            </w:pPr>
            <w:r>
              <w:rPr>
                <w:b/>
                <w:bCs/>
              </w:rPr>
              <w:t xml:space="preserve">12L</w:t>
            </w:r>
            <w:r>
              <w:t xml:space="preserve"> </w:t>
            </w:r>
            <w:r>
              <w:t xml:space="preserve">(multi-surgery)</w:t>
            </w:r>
          </w:p>
        </w:tc>
      </w:tr>
      <w:tr>
        <w:tc>
          <w:tcPr/>
          <w:p>
            <w:pPr>
              <w:pStyle w:val="Compact"/>
              <w:jc w:val="left"/>
            </w:pPr>
            <w:r>
              <w:t xml:space="preserve">Context length</w:t>
            </w:r>
          </w:p>
        </w:tc>
        <w:tc>
          <w:tcPr/>
          <w:p>
            <w:pPr>
              <w:pStyle w:val="Compact"/>
              <w:jc w:val="right"/>
            </w:pPr>
            <w:r>
              <w:t xml:space="preserve">128 tokens</w:t>
            </w:r>
          </w:p>
        </w:tc>
        <w:tc>
          <w:tcPr/>
          <w:p>
            <w:pPr>
              <w:pStyle w:val="Compact"/>
              <w:jc w:val="right"/>
            </w:pPr>
            <w:r>
              <w:t xml:space="preserve">128 tokens</w:t>
            </w:r>
          </w:p>
        </w:tc>
      </w:tr>
      <w:tr>
        <w:tc>
          <w:tcPr/>
          <w:p>
            <w:pPr>
              <w:pStyle w:val="Compact"/>
              <w:jc w:val="left"/>
            </w:pPr>
            <w:r>
              <w:t xml:space="preserve">Total parameters</w:t>
            </w:r>
          </w:p>
        </w:tc>
        <w:tc>
          <w:tcPr/>
          <w:p>
            <w:pPr>
              <w:pStyle w:val="Compact"/>
              <w:jc w:val="right"/>
            </w:pPr>
            <m:oMath>
              <m:r>
                <m:rPr>
                  <m:sty m:val="p"/>
                </m:rPr>
                <m:t>≈</m:t>
              </m:r>
            </m:oMath>
            <w:r>
              <w:t xml:space="preserve">22M</w:t>
            </w:r>
          </w:p>
        </w:tc>
        <w:tc>
          <w:tcPr/>
          <w:p>
            <w:pPr>
              <w:pStyle w:val="Compact"/>
              <w:jc w:val="right"/>
            </w:pPr>
            <m:oMath>
              <m:r>
                <m:rPr>
                  <m:sty m:val="p"/>
                </m:rPr>
                <m:t>≈</m:t>
              </m:r>
            </m:oMath>
            <w:r>
              <w:rPr>
                <w:b/>
                <w:bCs/>
              </w:rPr>
              <w:t xml:space="preserve">58M</w:t>
            </w:r>
          </w:p>
        </w:tc>
      </w:tr>
      <w:tr>
        <w:tc>
          <w:tcPr/>
          <w:p>
            <w:pPr>
              <w:pStyle w:val="Compact"/>
              <w:jc w:val="left"/>
            </w:pPr>
            <w:r>
              <w:t xml:space="preserve">Vocabulary</w:t>
            </w:r>
          </w:p>
        </w:tc>
        <w:tc>
          <w:tcPr/>
          <w:p>
            <w:pPr>
              <w:pStyle w:val="Compact"/>
              <w:jc w:val="right"/>
            </w:pPr>
            <w:r>
              <w:t xml:space="preserve">8,000 (EN)</w:t>
            </w:r>
          </w:p>
        </w:tc>
        <w:tc>
          <w:tcPr/>
          <w:p>
            <w:pPr>
              <w:pStyle w:val="Compact"/>
              <w:jc w:val="right"/>
            </w:pPr>
            <w:r>
              <w:rPr>
                <w:b/>
                <w:bCs/>
              </w:rPr>
              <w:t xml:space="preserve">32,000</w:t>
            </w:r>
            <w:r>
              <w:t xml:space="preserve"> </w:t>
            </w:r>
            <w:r>
              <w:t xml:space="preserve">(8 languages)</w:t>
            </w:r>
          </w:p>
        </w:tc>
      </w:tr>
      <w:tr>
        <w:tc>
          <w:tcPr/>
          <w:p>
            <w:pPr>
              <w:pStyle w:val="Compact"/>
              <w:jc w:val="left"/>
            </w:pPr>
            <w:r>
              <w:t xml:space="preserve">Corpus tokens</w:t>
            </w:r>
          </w:p>
        </w:tc>
        <w:tc>
          <w:tcPr/>
          <w:p>
            <w:pPr>
              <w:pStyle w:val="Compact"/>
              <w:jc w:val="right"/>
            </w:pPr>
            <w:r>
              <w:t xml:space="preserve">—</w:t>
            </w:r>
          </w:p>
        </w:tc>
        <w:tc>
          <w:tcPr/>
          <w:p>
            <w:pPr>
              <w:pStyle w:val="Compact"/>
              <w:jc w:val="right"/>
            </w:pPr>
            <w:r>
              <w:rPr>
                <w:b/>
                <w:bCs/>
              </w:rPr>
              <w:t xml:space="preserve">177,654,147</w:t>
            </w:r>
          </w:p>
        </w:tc>
      </w:tr>
      <w:tr>
        <w:tc>
          <w:tcPr/>
          <w:p>
            <w:pPr>
              <w:pStyle w:val="Compact"/>
              <w:jc w:val="left"/>
            </w:pPr>
            <w:r>
              <w:t xml:space="preserve">Weight format</w:t>
            </w:r>
          </w:p>
        </w:tc>
        <w:tc>
          <w:tcPr/>
          <w:p>
            <w:pPr>
              <w:pStyle w:val="Compact"/>
              <w:jc w:val="right"/>
            </w:pPr>
            <w:r>
              <w:t xml:space="preserve">ternary</w:t>
            </w:r>
          </w:p>
        </w:tc>
        <w:tc>
          <w:tcPr/>
          <w:p>
            <w:pPr>
              <w:pStyle w:val="Compact"/>
              <w:jc w:val="right"/>
            </w:pPr>
            <w:r>
              <w:t xml:space="preserve">ternary</w:t>
            </w:r>
          </w:p>
        </w:tc>
      </w:tr>
      <w:tr>
        <w:tc>
          <w:tcPr/>
          <w:p>
            <w:pPr>
              <w:pStyle w:val="Compact"/>
              <w:jc w:val="left"/>
            </w:pPr>
            <w:r>
              <w:t xml:space="preserve">Inference throughput (CPU only)</w:t>
            </w:r>
          </w:p>
        </w:tc>
        <w:tc>
          <w:tcPr/>
          <w:p>
            <w:pPr>
              <w:pStyle w:val="Compact"/>
              <w:jc w:val="right"/>
            </w:pPr>
            <w:r>
              <w:t xml:space="preserve">—</w:t>
            </w:r>
          </w:p>
        </w:tc>
        <w:tc>
          <w:tcPr/>
          <w:p>
            <w:pPr>
              <w:pStyle w:val="Compact"/>
              <w:jc w:val="right"/>
            </w:pPr>
            <w:r>
              <w:rPr>
                <w:b/>
                <w:bCs/>
              </w:rPr>
              <w:t xml:space="preserve">11.24 tok/s</w:t>
            </w:r>
          </w:p>
        </w:tc>
      </w:tr>
      <w:tr>
        <w:tc>
          <w:tcPr/>
          <w:p>
            <w:pPr>
              <w:pStyle w:val="Compact"/>
              <w:jc w:val="left"/>
            </w:pPr>
            <w:r>
              <w:t xml:space="preserve">Training hardware</w:t>
            </w:r>
          </w:p>
        </w:tc>
        <w:tc>
          <w:tcPr/>
          <w:p>
            <w:pPr>
              <w:pStyle w:val="Compact"/>
              <w:jc w:val="right"/>
            </w:pPr>
            <w:r>
              <w:t xml:space="preserve">HP ZBook 2013</w:t>
            </w:r>
          </w:p>
        </w:tc>
        <w:tc>
          <w:tcPr/>
          <w:p>
            <w:pPr>
              <w:pStyle w:val="Compact"/>
              <w:jc w:val="right"/>
            </w:pPr>
            <w:r>
              <w:t xml:space="preserve">HP ZBook 2013</w:t>
            </w:r>
          </w:p>
        </w:tc>
      </w:tr>
    </w:tbl>
    <w:bookmarkEnd w:id="73"/>
    <w:p>
      <w:pPr>
        <w:pStyle w:val="BodyText"/>
      </w:pPr>
      <w:r>
        <w:t xml:space="preserve">All parameters in both versions are stored as discrete values</w:t>
      </w:r>
      <w:r>
        <w:t xml:space="preserve"> </w:t>
      </w:r>
      <m:oMath>
        <m:r>
          <m:t>w</m:t>
        </m:r>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w:t>
      </w:r>
      <w:r>
        <w:t xml:space="preserve"> </w:t>
      </w:r>
      <w:r>
        <w:t xml:space="preserve">Top-3 sparse routing over 12 experts activates exactly 25% of expert parameters per</w:t>
      </w:r>
      <w:r>
        <w:t xml:space="preserve"> </w:t>
      </w:r>
      <w:r>
        <w:t xml:space="preserve">forward pass—a 75% expert skip realised by the same</w:t>
      </w:r>
      <w:r>
        <w:t xml:space="preserve"> </w:t>
      </w:r>
      <w:r>
        <w:rPr>
          <w:rStyle w:val="VerbatimChar"/>
        </w:rPr>
        <w:t xml:space="preserve">@sparseskip</w:t>
      </w:r>
      <w:r>
        <w:t xml:space="preserve"> </w:t>
      </w:r>
      <w:r>
        <w:t xml:space="preserve">/</w:t>
      </w:r>
      <w:r>
        <w:t xml:space="preserve"> </w:t>
      </w:r>
      <w:r>
        <w:rPr>
          <w:rStyle w:val="VerbatimChar"/>
        </w:rPr>
        <w:t xml:space="preserve">TSPARSE_MATMUL</w:t>
      </w:r>
      <w:r>
        <w:t xml:space="preserve"> </w:t>
      </w:r>
      <w:r>
        <w:t xml:space="preserve">mechanism described in Section </w:t>
      </w:r>
      <w:hyperlink w:anchor="sec:sparse">
        <w:r>
          <w:rPr>
            <w:rStyle w:val="Hyperlink"/>
          </w:rPr>
          <w:t xml:space="preserve">5</w:t>
        </w:r>
      </w:hyperlink>
      <w:r>
        <w:t xml:space="preserve">. The</w:t>
      </w:r>
      <w:r>
        <w:t xml:space="preserve"> </w:t>
      </w:r>
      <w:r>
        <w:t xml:space="preserve">live inference throughput of 11.24 tok/s is measured on the training machine itself,</w:t>
      </w:r>
      <w:r>
        <w:t xml:space="preserve"> </w:t>
      </w:r>
      <w:r>
        <w:t xml:space="preserve">with no GPU acceleration.</w:t>
      </w:r>
    </w:p>
    <w:bookmarkEnd w:id="74"/>
    <w:bookmarkStart w:id="76" w:name="X51fc4a62d8608f8e7568b78a8bc931ae06dadb0"/>
    <w:p>
      <w:pPr>
        <w:pStyle w:val="Heading2"/>
      </w:pPr>
      <w:r>
        <w:t xml:space="preserve">The EvolutionManager: Autonomous Architectural Growth</w:t>
      </w:r>
    </w:p>
    <w:p>
      <w:pPr>
        <w:pStyle w:val="FirstParagraph"/>
      </w:pPr>
      <w:r>
        <w:t xml:space="preserve">The most significant new contribution of v2.0.0 is the</w:t>
      </w:r>
      <w:r>
        <w:t xml:space="preserve"> </w:t>
      </w:r>
      <w:r>
        <w:rPr>
          <w:rStyle w:val="VerbatimChar"/>
        </w:rPr>
        <w:t xml:space="preserve">EvolutionManager</w:t>
      </w:r>
      <w:r>
        <w:t xml:space="preserve">:</w:t>
      </w:r>
      <w:r>
        <w:t xml:space="preserve"> </w:t>
      </w:r>
      <w:r>
        <w:t xml:space="preserve">an autonomous state machine that monitors training dynamics and triggers</w:t>
      </w:r>
      <w:r>
        <w:t xml:space="preserve"> </w:t>
      </w:r>
      <w:r>
        <w:rPr>
          <w:i/>
          <w:iCs/>
        </w:rPr>
        <w:t xml:space="preserve">in-situ</w:t>
      </w:r>
      <w:r>
        <w:t xml:space="preserve"> </w:t>
      </w:r>
      <w:r>
        <w:t xml:space="preserve">architectural expansion without operator intervention. The</w:t>
      </w:r>
      <w:r>
        <w:t xml:space="preserve"> </w:t>
      </w:r>
      <w:r>
        <w:t xml:space="preserve">protocol executes in four phases:</w:t>
      </w:r>
    </w:p>
    <w:p>
      <w:pPr>
        <w:numPr>
          <w:ilvl w:val="0"/>
          <w:numId w:val="1010"/>
        </w:numPr>
      </w:pPr>
      <w:r>
        <w:rPr>
          <w:b/>
          <w:bCs/>
        </w:rPr>
        <w:t xml:space="preserve">Monitor</w:t>
      </w:r>
      <w:r>
        <w:t xml:space="preserve">: track epoch-over-epoch loss delta against configurable</w:t>
      </w:r>
      <w:r>
        <w:t xml:space="preserve"> </w:t>
      </w:r>
      <w:r>
        <w:t xml:space="preserve">plateau and mastery thresholds</w:t>
      </w:r>
    </w:p>
    <w:p>
      <w:pPr>
        <w:numPr>
          <w:ilvl w:val="0"/>
          <w:numId w:val="1010"/>
        </w:numPr>
      </w:pPr>
      <w:r>
        <w:rPr>
          <w:b/>
          <w:bCs/>
        </w:rPr>
        <w:t xml:space="preserve">Trigger</w:t>
      </w:r>
      <w:r>
        <w:t xml:space="preserve">: when the delta satisfies both conditions simultaneously,</w:t>
      </w:r>
      <w:r>
        <w:t xml:space="preserve"> </w:t>
      </w:r>
      <w:r>
        <w:t xml:space="preserve">enqueue a surgery event</w:t>
      </w:r>
    </w:p>
    <w:p>
      <w:pPr>
        <w:numPr>
          <w:ilvl w:val="0"/>
          <w:numId w:val="1010"/>
        </w:numPr>
      </w:pPr>
      <w:r>
        <w:rPr>
          <w:b/>
          <w:bCs/>
        </w:rPr>
        <w:t xml:space="preserve">Surgery</w:t>
      </w:r>
      <w:r>
        <w:t xml:space="preserve">: clone the deepest transformer layer into a new</w:t>
      </w:r>
      <w:r>
        <w:t xml:space="preserve"> </w:t>
      </w:r>
      <w:r>
        <w:t xml:space="preserve">layer</w:t>
      </w:r>
      <w:r>
        <w:t xml:space="preserve"> </w:t>
      </w:r>
      <m:oMath>
        <m:r>
          <m:t>L</m:t>
        </m:r>
        <m:r>
          <m:rPr>
            <m:sty m:val="p"/>
          </m:rPr>
          <m:t>+</m:t>
        </m:r>
        <m:r>
          <m:t>1</m:t>
        </m:r>
      </m:oMath>
      <w:r>
        <w:t xml:space="preserve"> </w:t>
      </w:r>
      <w:r>
        <w:t xml:space="preserve">via Net2Net safe-copy initialisation </w:t>
      </w:r>
      <w:r>
        <w:t xml:space="preserve">(Chen, Goodfellow, and Shlens 2016)</w:t>
      </w:r>
      <w:r>
        <w:t xml:space="preserve">—an</w:t>
      </w:r>
      <w:r>
        <w:t xml:space="preserve"> </w:t>
      </w:r>
      <w:r>
        <w:t xml:space="preserve">identity-preserving weight transformation that produces no loss spike at</w:t>
      </w:r>
      <w:r>
        <w:t xml:space="preserve"> </w:t>
      </w:r>
      <w:r>
        <w:t xml:space="preserve">the architectural boundary</w:t>
      </w:r>
    </w:p>
    <w:p>
      <w:pPr>
        <w:numPr>
          <w:ilvl w:val="0"/>
          <w:numId w:val="1010"/>
        </w:numPr>
      </w:pPr>
      <w:r>
        <w:rPr>
          <w:b/>
          <w:bCs/>
        </w:rPr>
        <w:t xml:space="preserve">Resume</w:t>
      </w:r>
      <w:r>
        <w:t xml:space="preserve">: training continues from the expanded architecture;</w:t>
      </w:r>
      <w:r>
        <w:t xml:space="preserve"> </w:t>
      </w:r>
      <w:r>
        <w:t xml:space="preserve">all accumulated linguistic structure from prior epochs is preserved in</w:t>
      </w:r>
      <w:r>
        <w:t xml:space="preserve"> </w:t>
      </w:r>
      <w:r>
        <w:t xml:space="preserve">the cloned weights</w:t>
      </w:r>
    </w:p>
    <w:p>
      <w:pPr>
        <w:pStyle w:val="FirstParagraph"/>
      </w:pPr>
      <w:r>
        <w:t xml:space="preserve">On 2026-05-06, the EvolutionManager triggered the first autonomous surgery:</w:t>
      </w:r>
      <w:r>
        <w:t xml:space="preserve"> </w:t>
      </w:r>
      <w:r>
        <w:t xml:space="preserve">a</w:t>
      </w:r>
      <w:r>
        <w:t xml:space="preserve"> </w:t>
      </w:r>
      <m:oMath>
        <m:r>
          <m:t>3</m:t>
        </m:r>
        <m:r>
          <m:t>L</m:t>
        </m:r>
        <m:r>
          <m:rPr>
            <m:sty m:val="p"/>
          </m:rPr>
          <m:t>→</m:t>
        </m:r>
        <m:r>
          <m:t>5</m:t>
        </m:r>
        <m:r>
          <m:t>L</m:t>
        </m:r>
      </m:oMath>
      <w:r>
        <w:t xml:space="preserve"> </w:t>
      </w:r>
      <w:r>
        <w:t xml:space="preserve">depth expansion. The checkpoint grew from 41 MB to 91 MB.</w:t>
      </w:r>
      <w:r>
        <w:t xml:space="preserve"> </w:t>
      </w:r>
      <w:r>
        <w:t xml:space="preserve">Loss at the transition boundary showed no regression. This represents the first</w:t>
      </w:r>
      <w:r>
        <w:t xml:space="preserve"> </w:t>
      </w:r>
      <w:r>
        <w:t xml:space="preserve">documented instance of a fully ternary neural model expanding its own</w:t>
      </w:r>
      <w:r>
        <w:t xml:space="preserve"> </w:t>
      </w:r>
      <w:r>
        <w:t xml:space="preserve">architecture without human intervention—the substrate evolving itself.</w:t>
      </w:r>
    </w:p>
    <w:p>
      <w:pPr>
        <w:pStyle w:val="BodyText"/>
      </w:pPr>
      <w:r>
        <w:t xml:space="preserve">The v3.0 training programme has continued this trajectory through multiple</w:t>
      </w:r>
      <w:r>
        <w:t xml:space="preserve"> </w:t>
      </w:r>
      <w:r>
        <w:t xml:space="preserve">sequential surgery events, reaching 12 layers as of Global Epoch 62:</w:t>
      </w:r>
    </w:p>
    <w:bookmarkStart w:id="75" w:name="tab:surgery"/>
    <w:p>
      <w:pPr>
        <w:pStyle w:val="TableCaption"/>
      </w:pPr>
      <w:r>
        <w:t xml:space="preserve">Albert MoE-13 — autonomous surgery history</w:t>
      </w:r>
    </w:p>
    <w:tbl>
      <w:tblPr>
        <w:tblStyle w:val="Table"/>
        <w:tblW w:type="auto" w:w="0"/>
        <w:jc w:val="left"/>
        <w:tblLook w:firstRow="1" w:lastRow="0" w:firstColumn="0" w:lastColumn="0" w:noHBand="0" w:noVBand="0" w:val="0020"/>
        <w:tblCaption w:val="Albert MoE-13 — autonomous surgery history"/>
      </w:tblPr>
      <w:tblGrid>
        <w:gridCol w:w="2640"/>
        <w:gridCol w:w="2640"/>
        <w:gridCol w:w="2640"/>
      </w:tblGrid>
      <w:tr>
        <w:trPr>
          <w:tblHeader w:val="on"/>
        </w:trPr>
        <w:tc>
          <w:tcPr/>
          <w:p>
            <w:pPr>
              <w:pStyle w:val="Compact"/>
              <w:jc w:val="left"/>
            </w:pPr>
            <w:r>
              <w:t xml:space="preserve">Event</w:t>
            </w:r>
          </w:p>
        </w:tc>
        <w:tc>
          <w:tcPr/>
          <w:p>
            <w:pPr>
              <w:pStyle w:val="Compact"/>
              <w:jc w:val="left"/>
            </w:pPr>
            <w:r>
              <w:t xml:space="preserve">Architecture</w:t>
            </w:r>
          </w:p>
        </w:tc>
        <w:tc>
          <w:tcPr/>
          <w:p>
            <w:pPr>
              <w:pStyle w:val="Compact"/>
              <w:jc w:val="left"/>
            </w:pPr>
            <w:r>
              <w:t xml:space="preserve">Notes</w:t>
            </w:r>
          </w:p>
        </w:tc>
      </w:tr>
      <w:tr>
        <w:tc>
          <w:tcPr/>
          <w:p>
            <w:pPr>
              <w:pStyle w:val="Compact"/>
              <w:jc w:val="left"/>
            </w:pPr>
            <w:r>
              <w:t xml:space="preserve">Initialisation</w:t>
            </w:r>
          </w:p>
        </w:tc>
        <w:tc>
          <w:tcPr/>
          <w:p>
            <w:pPr>
              <w:pStyle w:val="Compact"/>
              <w:jc w:val="left"/>
            </w:pPr>
            <w:r>
              <w:t xml:space="preserve">3L</w:t>
            </w:r>
            <w:r>
              <w:t xml:space="preserve"> </w:t>
            </w:r>
            <m:oMath>
              <m:r>
                <m:rPr>
                  <m:sty m:val="p"/>
                </m:rPr>
                <m:t>⋅</m:t>
              </m:r>
            </m:oMath>
            <w:r>
              <w:t xml:space="preserve"> </w:t>
            </w:r>
            <w:r>
              <w:t xml:space="preserve">8k vocab</w:t>
            </w:r>
            <w:r>
              <w:t xml:space="preserve"> </w:t>
            </w:r>
            <m:oMath>
              <m:r>
                <m:rPr>
                  <m:sty m:val="p"/>
                </m:rPr>
                <m:t>⋅</m:t>
              </m:r>
            </m:oMath>
            <w:r>
              <w:t xml:space="preserve"> </w:t>
            </w:r>
            <m:oMath>
              <m:r>
                <m:rPr>
                  <m:sty m:val="p"/>
                </m:rPr>
                <m:t>≈</m:t>
              </m:r>
            </m:oMath>
            <w:r>
              <w:t xml:space="preserve">22M params</w:t>
            </w:r>
          </w:p>
        </w:tc>
        <w:tc>
          <w:tcPr/>
          <w:p>
            <w:pPr>
              <w:pStyle w:val="Compact"/>
              <w:jc w:val="left"/>
            </w:pPr>
            <w:r>
              <w:t xml:space="preserve">v2.0.0 baseline</w:t>
            </w:r>
          </w:p>
        </w:tc>
      </w:tr>
      <w:tr>
        <w:tc>
          <w:tcPr/>
          <w:p>
            <w:pPr>
              <w:pStyle w:val="Compact"/>
              <w:jc w:val="left"/>
            </w:pPr>
            <w:r>
              <w:t xml:space="preserve">Surgery 1</w:t>
            </w:r>
          </w:p>
        </w:tc>
        <w:tc>
          <w:tcPr/>
          <w:p>
            <w:pPr>
              <w:pStyle w:val="Compact"/>
              <w:jc w:val="left"/>
            </w:pPr>
            <m:oMath>
              <m:r>
                <m:t>3</m:t>
              </m:r>
              <m:r>
                <m:t>L</m:t>
              </m:r>
              <m:r>
                <m:rPr>
                  <m:sty m:val="p"/>
                </m:rPr>
                <m:t>→</m:t>
              </m:r>
              <m:r>
                <m:t>5</m:t>
              </m:r>
              <m:r>
                <m:t>L</m:t>
              </m:r>
            </m:oMath>
            <w:r>
              <w:t xml:space="preserve"> </w:t>
            </w:r>
            <m:oMath>
              <m:r>
                <m:rPr>
                  <m:sty m:val="p"/>
                </m:rPr>
                <m:t>⋅</m:t>
              </m:r>
            </m:oMath>
            <w:r>
              <w:t xml:space="preserve"> </w:t>
            </w:r>
            <w:r>
              <w:t xml:space="preserve">8k vocab</w:t>
            </w:r>
          </w:p>
        </w:tc>
        <w:tc>
          <w:tcPr/>
          <w:p>
            <w:pPr>
              <w:pStyle w:val="Compact"/>
              <w:jc w:val="left"/>
            </w:pPr>
            <w:r>
              <w:t xml:space="preserve">2026-05-06; checkpoint 91 MB</w:t>
            </w:r>
          </w:p>
        </w:tc>
      </w:tr>
      <w:tr>
        <w:tc>
          <w:tcPr/>
          <w:p>
            <w:pPr>
              <w:pStyle w:val="Compact"/>
              <w:jc w:val="left"/>
            </w:pPr>
            <w:r>
              <w:t xml:space="preserve">Vocab surgery</w:t>
            </w:r>
          </w:p>
        </w:tc>
        <w:tc>
          <w:tcPr/>
          <w:p>
            <w:pPr>
              <w:pStyle w:val="Compact"/>
              <w:jc w:val="left"/>
            </w:pPr>
            <w:r>
              <w:t xml:space="preserve">5L</w:t>
            </w:r>
            <w:r>
              <w:t xml:space="preserve"> </w:t>
            </w:r>
            <m:oMath>
              <m:r>
                <m:rPr>
                  <m:sty m:val="p"/>
                </m:rPr>
                <m:t>⋅</m:t>
              </m:r>
            </m:oMath>
            <w:r>
              <w:t xml:space="preserve"> </w:t>
            </w:r>
            <m:oMath>
              <m:r>
                <m:t>8</m:t>
              </m:r>
              <m:r>
                <m:t>k</m:t>
              </m:r>
              <m:r>
                <m:rPr>
                  <m:sty m:val="p"/>
                </m:rPr>
                <m:t>→</m:t>
              </m:r>
              <m:r>
                <m:t>32</m:t>
              </m:r>
              <m:r>
                <m:t>k</m:t>
              </m:r>
            </m:oMath>
            <w:r>
              <w:t xml:space="preserve"> </w:t>
            </w:r>
            <w:r>
              <w:t xml:space="preserve">vocab</w:t>
            </w:r>
          </w:p>
        </w:tc>
        <w:tc>
          <w:tcPr/>
          <w:p>
            <w:pPr>
              <w:pStyle w:val="Compact"/>
              <w:jc w:val="left"/>
            </w:pPr>
            <w:r>
              <w:t xml:space="preserve">ByteLevel BPE; 8 languages</w:t>
            </w:r>
          </w:p>
        </w:tc>
      </w:tr>
      <w:tr>
        <w:tc>
          <w:tcPr/>
          <w:p>
            <w:pPr>
              <w:pStyle w:val="Compact"/>
              <w:jc w:val="left"/>
            </w:pPr>
            <w:r>
              <w:t xml:space="preserve">Surgeries 2–</w:t>
            </w:r>
            <m:oMath>
              <m:r>
                <m:t>n</m:t>
              </m:r>
            </m:oMath>
          </w:p>
        </w:tc>
        <w:tc>
          <w:tcPr/>
          <w:p>
            <w:pPr>
              <w:pStyle w:val="Compact"/>
              <w:jc w:val="left"/>
            </w:pPr>
            <m:oMath>
              <m:r>
                <m:t>5</m:t>
              </m:r>
              <m:r>
                <m:t>L</m:t>
              </m:r>
              <m:r>
                <m:rPr>
                  <m:sty m:val="p"/>
                </m:rPr>
                <m:t>→</m:t>
              </m:r>
              <m:r>
                <m:t>12</m:t>
              </m:r>
              <m:r>
                <m:t>L</m:t>
              </m:r>
            </m:oMath>
            <w:r>
              <w:t xml:space="preserve"> </w:t>
            </w:r>
            <m:oMath>
              <m:r>
                <m:rPr>
                  <m:sty m:val="p"/>
                </m:rPr>
                <m:t>⋅</m:t>
              </m:r>
            </m:oMath>
            <w:r>
              <w:t xml:space="preserve"> </w:t>
            </w:r>
            <w:r>
              <w:t xml:space="preserve">32k vocab</w:t>
            </w:r>
          </w:p>
        </w:tc>
        <w:tc>
          <w:tcPr/>
          <w:p>
            <w:pPr>
              <w:pStyle w:val="Compact"/>
              <w:jc w:val="left"/>
            </w:pPr>
            <w:r>
              <w:t xml:space="preserve">Sequential;</w:t>
            </w:r>
            <w:r>
              <w:t xml:space="preserve"> </w:t>
            </w:r>
            <m:oMath>
              <m:r>
                <m:rPr>
                  <m:sty m:val="p"/>
                </m:rPr>
                <m:t>≈</m:t>
              </m:r>
            </m:oMath>
            <w:r>
              <w:t xml:space="preserve">58M params</w:t>
            </w:r>
          </w:p>
        </w:tc>
      </w:tr>
    </w:tbl>
    <w:bookmarkEnd w:id="75"/>
    <w:p>
      <w:pPr>
        <w:pStyle w:val="BodyText"/>
      </w:pPr>
      <w:r>
        <w:t xml:space="preserve">Each surgery preserves all prior weight state via Net2Net safe-copy</w:t>
      </w:r>
      <w:r>
        <w:t xml:space="preserve"> </w:t>
      </w:r>
      <w:r>
        <w:t xml:space="preserve">initialisation </w:t>
      </w:r>
      <w:r>
        <w:t xml:space="preserve">(Chen, Goodfellow, and Shlens 2016)</w:t>
      </w:r>
      <w:r>
        <w:t xml:space="preserve">. The identity-preserving property means the</w:t>
      </w:r>
      <w:r>
        <w:t xml:space="preserve"> </w:t>
      </w:r>
      <w:r>
        <w:t xml:space="preserve">new layer begins as an exact functional copy of its source and differentiates</w:t>
      </w:r>
      <w:r>
        <w:t xml:space="preserve"> </w:t>
      </w:r>
      <w:r>
        <w:t xml:space="preserve">through subsequent gradient updates, producing no measurable loss spike at the</w:t>
      </w:r>
      <w:r>
        <w:t xml:space="preserve"> </w:t>
      </w:r>
      <w:r>
        <w:t xml:space="preserve">expansion boundary.</w:t>
      </w:r>
    </w:p>
    <w:p>
      <w:pPr>
        <w:pStyle w:val="BodyText"/>
      </w:pPr>
      <w:r>
        <w:rPr>
          <w:b/>
          <w:bCs/>
        </w:rPr>
        <w:t xml:space="preserve">Vocabulary-dependent collapse threshold.</w:t>
      </w:r>
      <w:r>
        <w:t xml:space="preserve"> </w:t>
      </w:r>
      <w:r>
        <w:t xml:space="preserve">The EvolutionManager’s collapse</w:t>
      </w:r>
      <w:r>
        <w:t xml:space="preserve"> </w:t>
      </w:r>
      <w:r>
        <w:t xml:space="preserve">detection is governed by</w:t>
      </w:r>
      <w:r>
        <w:t xml:space="preserve"> </w:t>
      </w:r>
      <w:r>
        <w:rPr>
          <w:rStyle w:val="VerbatimChar"/>
        </w:rPr>
        <w:t xml:space="preserve">COLLAPSE_THRESHOLD</w:t>
      </w:r>
      <w:r>
        <w:t xml:space="preserve">: if epoch-average loss</w:t>
      </w:r>
      <w:r>
        <w:t xml:space="preserve"> </w:t>
      </w:r>
      <w:r>
        <w:t xml:space="preserve">exceeds this value for</w:t>
      </w:r>
      <w:r>
        <w:t xml:space="preserve"> </w:t>
      </w:r>
      <w:r>
        <w:rPr>
          <w:rStyle w:val="VerbatimChar"/>
        </w:rPr>
        <w:t xml:space="preserve">COLLAPSE_STREAK_LIMIT</w:t>
      </w:r>
      <w:r>
        <w:t xml:space="preserve"> </w:t>
      </w:r>
      <w:r>
        <w:t xml:space="preserve">consecutive epochs,</w:t>
      </w:r>
      <w:r>
        <w:t xml:space="preserve"> </w:t>
      </w:r>
      <w:r>
        <w:t xml:space="preserve">training is halted as a collapse event. This threshold must be calibrated to</w:t>
      </w:r>
      <w:r>
        <w:t xml:space="preserve"> </w:t>
      </w:r>
      <w:r>
        <w:t xml:space="preserve">vocabulary size, because the random-distribution baseline cross-entropy is:</w:t>
      </w:r>
    </w:p>
    <w:p>
      <w:pPr>
        <w:pStyle w:val="BodyText"/>
      </w:pPr>
      <m:oMathPara>
        <m:oMathParaPr>
          <m:jc m:val="center"/>
        </m:oMathParaPr>
        <m:oMath>
          <m:sSub>
            <m:e>
              <m:r>
                <m:t>H</m:t>
              </m:r>
            </m:e>
            <m:sub>
              <m:r>
                <m:rPr>
                  <m:nor/>
                  <m:sty m:val="p"/>
                </m:rPr>
                <m:t>random</m:t>
              </m:r>
            </m:sub>
          </m:sSub>
          <m:r>
            <m:rPr>
              <m:sty m:val="p"/>
            </m:rPr>
            <m:t>=</m:t>
          </m:r>
          <m:r>
            <m:rPr>
              <m:sty m:val="p"/>
            </m:rPr>
            <m:t>ln</m:t>
          </m:r>
          <m:d>
            <m:dPr>
              <m:begChr m:val="("/>
              <m:endChr m:val=")"/>
              <m:sepChr m:val=""/>
              <m:grow/>
            </m:dPr>
            <m:e>
              <m:d>
                <m:dPr>
                  <m:begChr m:val="|"/>
                  <m:endChr m:val="|"/>
                  <m:sepChr m:val=""/>
                  <m:grow/>
                </m:dPr>
                <m:e>
                  <m:r>
                    <m:t>V</m:t>
                  </m:r>
                </m:e>
              </m:d>
            </m:e>
          </m:d>
        </m:oMath>
      </m:oMathPara>
    </w:p>
    <w:p>
      <w:pPr>
        <w:pStyle w:val="FirstParagraph"/>
      </w:pPr>
      <w:r>
        <w:t xml:space="preserve">The v2.0.0 threshold of 10.2 was calibrated for</w:t>
      </w:r>
      <w:r>
        <w:t xml:space="preserve"> </w:t>
      </w:r>
      <m:oMath>
        <m:d>
          <m:dPr>
            <m:begChr m:val="|"/>
            <m:endChr m:val="|"/>
            <m:sepChr m:val=""/>
            <m:grow/>
          </m:dPr>
          <m:e>
            <m:r>
              <m:t>V</m:t>
            </m:r>
          </m:e>
        </m:d>
        <m:r>
          <m:rPr>
            <m:sty m:val="p"/>
          </m:rPr>
          <m:t>=</m:t>
        </m:r>
        <m:r>
          <m:t>8</m:t>
        </m:r>
        <m:r>
          <m:rPr>
            <m:sty m:val="p"/>
          </m:rPr>
          <m:t>,</m:t>
        </m:r>
        <m:r>
          <m:t>000</m:t>
        </m:r>
      </m:oMath>
      <w:r>
        <w:t xml:space="preserve"> </w:t>
      </w:r>
      <w:r>
        <w:t xml:space="preserve">(</w:t>
      </w:r>
      <m:oMath>
        <m:r>
          <m:rPr>
            <m:sty m:val="p"/>
          </m:rPr>
          <m:t>ln</m:t>
        </m:r>
        <m:d>
          <m:dPr>
            <m:begChr m:val="("/>
            <m:endChr m:val=")"/>
            <m:sepChr m:val=""/>
            <m:grow/>
          </m:dPr>
          <m:e>
            <m:r>
              <m:t>8000</m:t>
            </m:r>
          </m:e>
        </m:d>
        <m:r>
          <m:rPr>
            <m:sty m:val="p"/>
          </m:rPr>
          <m:t>≈</m:t>
        </m:r>
        <m:r>
          <m:t>8.99</m:t>
        </m:r>
      </m:oMath>
      <w:r>
        <w:t xml:space="preserve">, margin</w:t>
      </w:r>
      <w:r>
        <w:t xml:space="preserve"> </w:t>
      </w:r>
      <m:oMath>
        <m:r>
          <m:rPr>
            <m:sty m:val="p"/>
          </m:rPr>
          <m:t>≈</m:t>
        </m:r>
        <m:r>
          <m:t>1.2</m:t>
        </m:r>
        <m:r>
          <m:t> </m:t>
        </m:r>
        <m:r>
          <m:rPr>
            <m:nor/>
            <m:sty m:val="p"/>
          </m:rPr>
          <m:t>nats</m:t>
        </m:r>
      </m:oMath>
      <w:r>
        <w:t xml:space="preserve">). After the vocabulary</w:t>
      </w:r>
      <w:r>
        <w:t xml:space="preserve"> </w:t>
      </w:r>
      <w:r>
        <w:t xml:space="preserve">surgery to</w:t>
      </w:r>
      <w:r>
        <w:t xml:space="preserve"> </w:t>
      </w:r>
      <m:oMath>
        <m:d>
          <m:dPr>
            <m:begChr m:val="|"/>
            <m:endChr m:val="|"/>
            <m:sepChr m:val=""/>
            <m:grow/>
          </m:dPr>
          <m:e>
            <m:r>
              <m:t>V</m:t>
            </m:r>
          </m:e>
        </m:d>
        <m:r>
          <m:rPr>
            <m:sty m:val="p"/>
          </m:rPr>
          <m:t>=</m:t>
        </m:r>
        <m:r>
          <m:t>32</m:t>
        </m:r>
        <m:r>
          <m:rPr>
            <m:sty m:val="p"/>
          </m:rPr>
          <m:t>,</m:t>
        </m:r>
        <m:r>
          <m:t>000</m:t>
        </m:r>
      </m:oMath>
      <w:r>
        <w:t xml:space="preserve">, the random baseline rose to</w:t>
      </w:r>
      <w:r>
        <w:t xml:space="preserve"> </w:t>
      </w:r>
      <m:oMath>
        <m:r>
          <m:rPr>
            <m:sty m:val="p"/>
          </m:rPr>
          <m:t>ln</m:t>
        </m:r>
        <m:d>
          <m:dPr>
            <m:begChr m:val="("/>
            <m:endChr m:val=")"/>
            <m:sepChr m:val=""/>
            <m:grow/>
          </m:dPr>
          <m:e>
            <m:r>
              <m:t>32000</m:t>
            </m:r>
          </m:e>
        </m:d>
        <m:r>
          <m:rPr>
            <m:sty m:val="p"/>
          </m:rPr>
          <m:t>≈</m:t>
        </m:r>
        <m:r>
          <m:t>10.373</m:t>
        </m:r>
      </m:oMath>
      <w:r>
        <w:t xml:space="preserve">—</w:t>
      </w:r>
      <w:r>
        <w:t xml:space="preserve"> </w:t>
      </w:r>
      <w:r>
        <w:rPr>
          <w:i/>
          <w:iCs/>
        </w:rPr>
        <w:t xml:space="preserve">above</w:t>
      </w:r>
      <w:r>
        <w:t xml:space="preserve"> </w:t>
      </w:r>
      <w:r>
        <w:t xml:space="preserve">the old threshold. The model at loss</w:t>
      </w:r>
      <w:r>
        <w:t xml:space="preserve"> </w:t>
      </w:r>
      <m:oMath>
        <m:r>
          <m:rPr>
            <m:sty m:val="p"/>
          </m:rPr>
          <m:t>≈</m:t>
        </m:r>
        <m:r>
          <m:t>10.35</m:t>
        </m:r>
      </m:oMath>
      <w:r>
        <w:t xml:space="preserve"> </w:t>
      </w:r>
      <w:r>
        <w:t xml:space="preserve">was correctly</w:t>
      </w:r>
      <w:r>
        <w:t xml:space="preserve"> </w:t>
      </w:r>
      <w:r>
        <w:t xml:space="preserve">learning (below random baseline) yet triggering false collapse streaks every epoch.</w:t>
      </w:r>
      <w:r>
        <w:t xml:space="preserve"> </w:t>
      </w:r>
      <w:r>
        <w:t xml:space="preserve">The threshold has been recalibrated to 11.0 and</w:t>
      </w:r>
      <w:r>
        <w:t xml:space="preserve"> </w:t>
      </w:r>
      <w:r>
        <w:rPr>
          <w:rStyle w:val="VerbatimChar"/>
        </w:rPr>
        <w:t xml:space="preserve">COLLAPSE_STREAK_LIMIT</w:t>
      </w:r>
      <w:r>
        <w:t xml:space="preserve"> </w:t>
      </w:r>
      <w:r>
        <w:t xml:space="preserve">reduced from 3 to 2, restoring the intended margin above the vocabulary-specific</w:t>
      </w:r>
      <w:r>
        <w:t xml:space="preserve"> </w:t>
      </w:r>
      <w:r>
        <w:t xml:space="preserve">baseline while improving response time to genuine collapse events.</w:t>
      </w:r>
    </w:p>
    <w:bookmarkEnd w:id="76"/>
    <w:bookmarkStart w:id="77" w:name="training-efficiency-the-50times-speedup"/>
    <w:p>
      <w:pPr>
        <w:pStyle w:val="Heading2"/>
      </w:pPr>
      <w:r>
        <w:t xml:space="preserve">Training Efficiency: The 50</w:t>
      </w:r>
      <m:oMath>
        <m:r>
          <m:rPr>
            <m:sty m:val="p"/>
          </m:rPr>
          <m:t>×</m:t>
        </m:r>
      </m:oMath>
      <w:r>
        <w:t xml:space="preserve"> </w:t>
      </w:r>
      <w:r>
        <w:t xml:space="preserve">Speedup</w:t>
      </w:r>
    </w:p>
    <w:p>
      <w:pPr>
        <w:pStyle w:val="FirstParagraph"/>
      </w:pPr>
      <w:r>
        <w:t xml:space="preserve">During v2.0.0 development, a critical bug was identified in the gradient</w:t>
      </w:r>
      <w:r>
        <w:t xml:space="preserve"> </w:t>
      </w:r>
      <w:r>
        <w:t xml:space="preserve">accumulation loop:</w:t>
      </w:r>
      <w:r>
        <w:t xml:space="preserve"> </w:t>
      </w:r>
      <w:r>
        <w:rPr>
          <w:rStyle w:val="VerbatimChar"/>
        </w:rPr>
        <w:t xml:space="preserve">backward_step()</w:t>
      </w:r>
      <w:r>
        <w:t xml:space="preserve"> </w:t>
      </w:r>
      <w:r>
        <w:t xml:space="preserve">was called once per</w:t>
      </w:r>
      <w:r>
        <w:t xml:space="preserve"> </w:t>
      </w:r>
      <w:r>
        <w:rPr>
          <w:i/>
          <w:iCs/>
        </w:rPr>
        <w:t xml:space="preserve">micro-batch</w:t>
      </w:r>
      <w:r>
        <w:t xml:space="preserve"> </w:t>
      </w:r>
      <w:r>
        <w:t xml:space="preserve">(16 times per logged batch) rather than once per full accumulation cycle, producing</w:t>
      </w:r>
      <w:r>
        <w:t xml:space="preserve"> </w:t>
      </w:r>
      <w:r>
        <w:t xml:space="preserve">16 separate under-accumulated optimizer updates per batch. Correcting this produced:</w:t>
      </w:r>
    </w:p>
    <w:p>
      <w:pPr>
        <w:numPr>
          <w:ilvl w:val="0"/>
          <w:numId w:val="1011"/>
        </w:numPr>
      </w:pPr>
      <w:r>
        <w:rPr>
          <w:b/>
          <w:bCs/>
        </w:rPr>
        <w:t xml:space="preserve">Wall-clock</w:t>
      </w:r>
      <w:r>
        <w:t xml:space="preserve">: batch time</w:t>
      </w:r>
      <w:r>
        <w:t xml:space="preserve"> </w:t>
      </w:r>
      <m:oMath>
        <m:r>
          <m:rPr>
            <m:sty m:val="p"/>
          </m:rPr>
          <m:t>≈</m:t>
        </m:r>
        <m:r>
          <m:t>50</m:t>
        </m:r>
        <m:r>
          <m:t> </m:t>
        </m:r>
        <m:r>
          <m:rPr>
            <m:nor/>
            <m:sty m:val="p"/>
          </m:rPr>
          <m:t>s</m:t>
        </m:r>
        <m:r>
          <m:rPr>
            <m:sty m:val="p"/>
          </m:rPr>
          <m:t>→</m:t>
        </m:r>
        <m:r>
          <m:rPr>
            <m:sty m:val="p"/>
          </m:rPr>
          <m:t>≈</m:t>
        </m:r>
        <m:r>
          <m:t>2</m:t>
        </m:r>
        <m:r>
          <m:t> </m:t>
        </m:r>
        <m:r>
          <m:rPr>
            <m:nor/>
            <m:sty m:val="p"/>
          </m:rPr>
          <m:t>s</m:t>
        </m:r>
      </m:oMath>
      <w:r>
        <w:t xml:space="preserve"> </w:t>
      </w:r>
      <w:r>
        <w:t xml:space="preserve">(</w:t>
      </w:r>
      <m:oMath>
        <m:r>
          <m:t>25</m:t>
        </m:r>
        <m:r>
          <m:rPr>
            <m:sty m:val="p"/>
          </m:rPr>
          <m:t>×</m:t>
        </m:r>
      </m:oMath>
      <w:r>
        <w:t xml:space="preserve"> </w:t>
      </w:r>
      <w:r>
        <w:t xml:space="preserve">per-batch improvement)</w:t>
      </w:r>
    </w:p>
    <w:p>
      <w:pPr>
        <w:numPr>
          <w:ilvl w:val="0"/>
          <w:numId w:val="1011"/>
        </w:numPr>
      </w:pPr>
      <w:r>
        <w:rPr>
          <w:b/>
          <w:bCs/>
        </w:rPr>
        <w:t xml:space="preserve">Loss</w:t>
      </w:r>
      <w:r>
        <w:t xml:space="preserve">: inflated sum</w:t>
      </w:r>
      <w:r>
        <w:t xml:space="preserve"> </w:t>
      </w:r>
      <m:oMath>
        <m:r>
          <m:rPr>
            <m:sty m:val="p"/>
          </m:rPr>
          <m:t>≈</m:t>
        </m:r>
        <m:r>
          <m:t>112</m:t>
        </m:r>
        <m:r>
          <m:rPr>
            <m:sty m:val="p"/>
          </m:rPr>
          <m:t>→</m:t>
        </m:r>
      </m:oMath>
      <w:r>
        <w:t xml:space="preserve"> </w:t>
      </w:r>
      <w:r>
        <w:t xml:space="preserve">true cross-entropy</w:t>
      </w:r>
      <w:r>
        <w:t xml:space="preserve"> </w:t>
      </w:r>
      <m:oMath>
        <m:r>
          <m:rPr>
            <m:sty m:val="p"/>
          </m:rPr>
          <m:t>≈</m:t>
        </m:r>
        <m:r>
          <m:t>6.5</m:t>
        </m:r>
      </m:oMath>
      <w:r>
        <w:t xml:space="preserve">–</w:t>
      </w:r>
      <m:oMath>
        <m:r>
          <m:t>7.0</m:t>
        </m:r>
      </m:oMath>
    </w:p>
    <w:p>
      <w:pPr>
        <w:numPr>
          <w:ilvl w:val="0"/>
          <w:numId w:val="1011"/>
        </w:numPr>
      </w:pPr>
      <w:r>
        <w:rPr>
          <w:b/>
          <w:bCs/>
        </w:rPr>
        <w:t xml:space="preserve">Gradient quality</w:t>
      </w:r>
      <w:r>
        <w:t xml:space="preserve">: smooth descent from Epoch 1, consistent</w:t>
      </w:r>
      <w:r>
        <w:t xml:space="preserve"> </w:t>
      </w:r>
      <w:r>
        <w:t xml:space="preserve">low-loss breakouts from Epoch 5</w:t>
      </w:r>
    </w:p>
    <w:p>
      <w:pPr>
        <w:pStyle w:val="FirstParagraph"/>
      </w:pPr>
      <w:r>
        <w:t xml:space="preserve">The combined effect on useful optimiser throughput is approximately</w:t>
      </w:r>
      <w:r>
        <w:t xml:space="preserve"> </w:t>
      </w:r>
      <m:oMath>
        <m:r>
          <m:t>50</m:t>
        </m:r>
        <m:r>
          <m:rPr>
            <m:sty m:val="p"/>
          </m:rPr>
          <m:t>×</m:t>
        </m:r>
      </m:oMath>
      <w:r>
        <w:t xml:space="preserve">.</w:t>
      </w:r>
    </w:p>
    <w:bookmarkEnd w:id="77"/>
    <w:bookmarkStart w:id="78" w:name="ternary-training-innovations"/>
    <w:p>
      <w:pPr>
        <w:pStyle w:val="Heading2"/>
      </w:pPr>
      <w:r>
        <w:t xml:space="preserve">Ternary Training Innovations</w:t>
      </w:r>
    </w:p>
    <w:p>
      <w:pPr>
        <w:pStyle w:val="FirstParagraph"/>
      </w:pPr>
      <w:r>
        <w:t xml:space="preserve">Three training-time optimisations reduce compute overhead without degrading</w:t>
      </w:r>
      <w:r>
        <w:t xml:space="preserve"> </w:t>
      </w:r>
      <w:r>
        <w:t xml:space="preserve">model quality:</w:t>
      </w:r>
    </w:p>
    <w:p>
      <w:pPr>
        <w:pStyle w:val="BodyText"/>
      </w:pPr>
      <w:r>
        <w:rPr>
          <w:b/>
          <w:bCs/>
        </w:rPr>
        <w:t xml:space="preserve">L1 Sparsity Regularisation</w:t>
      </w:r>
      <w:r>
        <w:t xml:space="preserve"> </w:t>
      </w:r>
      <w:r>
        <w:t xml:space="preserve">(</w:t>
      </w:r>
      <m:oMath>
        <m:r>
          <m:t>λ</m:t>
        </m:r>
        <m:r>
          <m:rPr>
            <m:sty m:val="p"/>
          </m:rPr>
          <m:t>=</m:t>
        </m:r>
        <m:sSup>
          <m:e>
            <m:r>
              <m:t>10</m:t>
            </m:r>
          </m:e>
          <m:sup>
            <m:r>
              <m:rPr>
                <m:sty m:val="p"/>
              </m:rPr>
              <m:t>−</m:t>
            </m:r>
            <m:r>
              <m:t>5</m:t>
            </m:r>
          </m:sup>
        </m:sSup>
      </m:oMath>
      <w:r>
        <w:t xml:space="preserve">): added to the</w:t>
      </w:r>
      <w:r>
        <w:t xml:space="preserve"> </w:t>
      </w:r>
      <w:r>
        <w:t xml:space="preserve">training loss, this term encourages the model to learn</w:t>
      </w:r>
      <w:r>
        <w:t xml:space="preserve"> </w:t>
      </w:r>
      <w:r>
        <w:rPr>
          <w:i/>
          <w:iCs/>
        </w:rPr>
        <w:t xml:space="preserve">where</w:t>
      </w:r>
      <w:r>
        <w:t xml:space="preserve"> </w:t>
      </w:r>
      <w:r>
        <w:t xml:space="preserve">to be</w:t>
      </w:r>
      <w:r>
        <w:t xml:space="preserve"> </w:t>
      </w:r>
      <w:r>
        <w:t xml:space="preserve">sparse during training rather than post-hoc, producing higher signal</w:t>
      </w:r>
      <w:r>
        <w:t xml:space="preserve"> </w:t>
      </w:r>
      <w:r>
        <w:t xml:space="preserve">concentration in active expert weights.</w:t>
      </w:r>
    </w:p>
    <w:p>
      <w:pPr>
        <w:pStyle w:val="BodyText"/>
      </w:pPr>
      <w:r>
        <w:rPr>
          <w:b/>
          <w:bCs/>
        </w:rPr>
        <w:t xml:space="preserve">Per-Layer Threshold Gradient</w:t>
      </w:r>
      <w:r>
        <w:t xml:space="preserve">: Layer 0 uses quantisation threshold</w:t>
      </w:r>
      <w:r>
        <w:t xml:space="preserve"> </w:t>
      </w:r>
      <m:oMath>
        <m:sSub>
          <m:e>
            <m:r>
              <m:t>τ</m:t>
            </m:r>
          </m:e>
          <m:sub>
            <m:r>
              <m:t>0</m:t>
            </m:r>
          </m:sub>
        </m:sSub>
        <m:r>
          <m:rPr>
            <m:sty m:val="p"/>
          </m:rPr>
          <m:t>=</m:t>
        </m:r>
        <m:r>
          <m:t>0.01</m:t>
        </m:r>
      </m:oMath>
      <w:r>
        <w:t xml:space="preserve"> </w:t>
      </w:r>
      <w:r>
        <w:t xml:space="preserve">(dense, learning syntax and surface structure); the deepest</w:t>
      </w:r>
      <w:r>
        <w:t xml:space="preserve"> </w:t>
      </w:r>
      <w:r>
        <w:t xml:space="preserve">layer uses</w:t>
      </w:r>
      <w:r>
        <w:t xml:space="preserve"> </w:t>
      </w:r>
      <m:oMath>
        <m:sSub>
          <m:e>
            <m:r>
              <m:t>τ</m:t>
            </m:r>
          </m:e>
          <m:sub>
            <m:r>
              <m:t>d</m:t>
            </m:r>
          </m:sub>
        </m:sSub>
        <m:r>
          <m:rPr>
            <m:sty m:val="p"/>
          </m:rPr>
          <m:t>≥</m:t>
        </m:r>
        <m:r>
          <m:t>0.03</m:t>
        </m:r>
      </m:oMath>
      <w:r>
        <w:t xml:space="preserve"> </w:t>
      </w:r>
      <w:r>
        <w:t xml:space="preserve">(sparse, learning higher-order abstractions).</w:t>
      </w:r>
      <w:r>
        <w:t xml:space="preserve"> </w:t>
      </w:r>
      <w:r>
        <w:t xml:space="preserve">Intermediate layers interpolate linearly, mirroring the known depth-specialisation</w:t>
      </w:r>
      <w:r>
        <w:t xml:space="preserve"> </w:t>
      </w:r>
      <w:r>
        <w:t xml:space="preserve">structure of biological neural circuits.</w:t>
      </w:r>
    </w:p>
    <w:p>
      <w:pPr>
        <w:pStyle w:val="BodyText"/>
      </w:pPr>
      <w:r>
        <w:rPr>
          <w:b/>
          <w:bCs/>
        </w:rPr>
        <w:t xml:space="preserve">Gamma Cache in TernaryLinear</w:t>
      </w:r>
      <w:r>
        <w:t xml:space="preserve">: the mean activation</w:t>
      </w:r>
      <w:r>
        <w:t xml:space="preserve"> </w:t>
      </w:r>
      <m:oMath>
        <m:r>
          <m:t>μ</m:t>
        </m:r>
        <m:r>
          <m:rPr>
            <m:sty m:val="p"/>
          </m:rPr>
          <m:t>=</m:t>
        </m:r>
        <m:r>
          <m:rPr>
            <m:sty m:val="p"/>
          </m:rPr>
          <m:t>m</m:t>
        </m:r>
        <m:r>
          <m:rPr>
            <m:sty m:val="p"/>
          </m:rPr>
          <m:t>e</m:t>
        </m:r>
        <m:r>
          <m:rPr>
            <m:sty m:val="p"/>
          </m:rPr>
          <m:t>a</m:t>
        </m:r>
        <m:r>
          <m:rPr>
            <m:sty m:val="p"/>
          </m:rPr>
          <m:t>n</m:t>
        </m:r>
        <m:r>
          <m:rPr>
            <m:sty m:val="p"/>
          </m:rPr>
          <m:t>_</m:t>
        </m:r>
        <m:r>
          <m:rPr>
            <m:sty m:val="p"/>
          </m:rPr>
          <m:t>a</m:t>
        </m:r>
        <m:r>
          <m:rPr>
            <m:sty m:val="p"/>
          </m:rPr>
          <m:t>l</m:t>
        </m:r>
        <m:r>
          <m:rPr>
            <m:sty m:val="p"/>
          </m:rPr>
          <m:t>l</m:t>
        </m:r>
        <m:d>
          <m:dPr>
            <m:begChr m:val="("/>
            <m:endChr m:val=")"/>
            <m:sepChr m:val=""/>
            <m:grow/>
          </m:dPr>
          <m:e>
            <m:r>
              <m:t>W</m:t>
            </m:r>
          </m:e>
        </m:d>
      </m:oMath>
      <w:r>
        <w:t xml:space="preserve">, previously recomputed on every forward call,</w:t>
      </w:r>
      <w:r>
        <w:t xml:space="preserve"> </w:t>
      </w:r>
      <w:r>
        <w:t xml:space="preserve">is now cached and refreshed every 20 forward calls. This eliminates</w:t>
      </w:r>
      <w:r>
        <w:t xml:space="preserve"> </w:t>
      </w:r>
      <m:oMath>
        <m:r>
          <m:t>36</m:t>
        </m:r>
        <m:r>
          <m:rPr>
            <m:sty m:val="p"/>
          </m:rPr>
          <m:t>+</m:t>
        </m:r>
      </m:oMath>
      <w:r>
        <w:t xml:space="preserve"> </w:t>
      </w:r>
      <w:r>
        <w:t xml:space="preserve">redundant full-weight reductions per batch at 256H. The causal attention mask is</w:t>
      </w:r>
      <w:r>
        <w:t xml:space="preserve"> </w:t>
      </w:r>
      <w:r>
        <w:t xml:space="preserve">cached in</w:t>
      </w:r>
      <w:r>
        <w:t xml:space="preserve"> </w:t>
      </w:r>
      <w:r>
        <w:rPr>
          <w:rStyle w:val="VerbatimChar"/>
        </w:rPr>
        <w:t xml:space="preserve">Attention</w:t>
      </w:r>
      <w:r>
        <w:t xml:space="preserve"> </w:t>
      </w:r>
      <w:r>
        <w:t xml:space="preserve">and rebuilt only on sequence-length change.</w:t>
      </w:r>
    </w:p>
    <w:bookmarkEnd w:id="78"/>
    <w:bookmarkStart w:id="79" w:name="subsec:vocab_surgery"/>
    <w:p>
      <w:pPr>
        <w:pStyle w:val="Heading2"/>
      </w:pPr>
      <w:r>
        <w:t xml:space="preserve">v3.0: Vocabulary Surgery and Multilingual Corpus</w:t>
      </w:r>
    </w:p>
    <w:p>
      <w:pPr>
        <w:pStyle w:val="FirstParagraph"/>
      </w:pPr>
      <w:r>
        <w:t xml:space="preserve">The single most consequential architectural change in the v3.0 training programme</w:t>
      </w:r>
      <w:r>
        <w:t xml:space="preserve"> </w:t>
      </w:r>
      <w:r>
        <w:t xml:space="preserve">was a</w:t>
      </w:r>
      <w:r>
        <w:t xml:space="preserve"> </w:t>
      </w:r>
      <w:r>
        <w:rPr>
          <w:i/>
          <w:iCs/>
        </w:rPr>
        <w:t xml:space="preserve">vocabulary surgery</w:t>
      </w:r>
      <w:r>
        <w:t xml:space="preserve">: replacing the 8,000-token English-only BPE</w:t>
      </w:r>
      <w:r>
        <w:t xml:space="preserve"> </w:t>
      </w:r>
      <w:r>
        <w:t xml:space="preserve">tokenizer with a 32,000-token ByteLevel BPE vocabulary trained on text from eight</w:t>
      </w:r>
      <w:r>
        <w:t xml:space="preserve"> </w:t>
      </w:r>
      <w:r>
        <w:t xml:space="preserve">languages:</w:t>
      </w:r>
    </w:p>
    <w:p>
      <w:pPr>
        <w:pStyle w:val="BodyText"/>
      </w:pPr>
      <m:oMathPara>
        <m:oMathParaPr>
          <m:jc m:val="center"/>
        </m:oMathParaPr>
        <m:oMath>
          <m:r>
            <m:rPr>
              <m:sty m:val="p"/>
              <m:scr m:val="script"/>
            </m:rPr>
            <m:t>L</m:t>
          </m:r>
          <m:r>
            <m:rPr>
              <m:sty m:val="p"/>
            </m:rPr>
            <m:t>=</m:t>
          </m:r>
          <m:r>
            <m:rPr>
              <m:sty m:val="p"/>
            </m:rPr>
            <m:t>{</m:t>
          </m:r>
          <m:r>
            <m:rPr>
              <m:nor/>
              <m:sty m:val="p"/>
            </m:rPr>
            <m:t>EN, DE, FR, ES, TR, RU, AR, ZH</m:t>
          </m:r>
          <m:r>
            <m:rPr>
              <m:sty m:val="p"/>
            </m:rPr>
            <m:t>}</m:t>
          </m:r>
        </m:oMath>
      </m:oMathPara>
    </w:p>
    <w:p>
      <w:pPr>
        <w:pStyle w:val="FirstParagraph"/>
      </w:pPr>
      <w:r>
        <w:t xml:space="preserve">ByteLevel BPE </w:t>
      </w:r>
      <w:r>
        <w:t xml:space="preserve">(Radford et al. 2019)</w:t>
      </w:r>
      <w:r>
        <w:t xml:space="preserve"> </w:t>
      </w:r>
      <w:r>
        <w:t xml:space="preserve">encodes every Unicode byte before</w:t>
      </w:r>
      <w:r>
        <w:t xml:space="preserve"> </w:t>
      </w:r>
      <w:r>
        <w:t xml:space="preserve">merging, ensuring that no character in any language—including Arabic and Chinese</w:t>
      </w:r>
      <w:r>
        <w:t xml:space="preserve"> </w:t>
      </w:r>
      <w:r>
        <w:t xml:space="preserve">with their large Unicode footprints—maps to</w:t>
      </w:r>
      <w:r>
        <w:t xml:space="preserve"> </w:t>
      </w:r>
      <w:r>
        <w:rPr>
          <w:rStyle w:val="VerbatimChar"/>
        </w:rPr>
        <w:t xml:space="preserve">[UNK]</w:t>
      </w:r>
      <w:r>
        <w:t xml:space="preserve">. The resulting vocabulary is both multilingual</w:t>
      </w:r>
      <w:r>
        <w:t xml:space="preserve"> </w:t>
      </w:r>
      <w:r>
        <w:t xml:space="preserve">and complete: every possible byte sequence receives a deterministic encoding.</w:t>
      </w:r>
    </w:p>
    <w:p>
      <w:pPr>
        <w:pStyle w:val="BodyText"/>
      </w:pPr>
      <w:r>
        <w:t xml:space="preserve">The vocabulary surgery was performed by resizing the embedding and output-projection</w:t>
      </w:r>
      <w:r>
        <w:t xml:space="preserve"> </w:t>
      </w:r>
      <w:r>
        <w:t xml:space="preserve">weight tensors, reinitialising the newly added dimensions, and continuing training</w:t>
      </w:r>
      <w:r>
        <w:t xml:space="preserve"> </w:t>
      </w:r>
      <w:r>
        <w:t xml:space="preserve">from the existing v2.0.0 checkpoint. Shared-vocabulary representations were</w:t>
      </w:r>
      <w:r>
        <w:t xml:space="preserve"> </w:t>
      </w:r>
      <w:r>
        <w:t xml:space="preserve">preserved; only the 24,000 new token slots were initialised from scratch. This</w:t>
      </w:r>
      <w:r>
        <w:t xml:space="preserve"> </w:t>
      </w:r>
      <w:r>
        <w:t xml:space="preserve">mirrors the Net2Net safe-copy principle used for depth surgery: maximally reuse</w:t>
      </w:r>
      <w:r>
        <w:t xml:space="preserve"> </w:t>
      </w:r>
      <w:r>
        <w:t xml:space="preserve">accumulated knowledge, minimise the region that must learn anew.</w:t>
      </w:r>
    </w:p>
    <w:p>
      <w:pPr>
        <w:pStyle w:val="BodyText"/>
      </w:pPr>
      <w:r>
        <w:rPr>
          <w:b/>
          <w:bCs/>
        </w:rPr>
        <w:t xml:space="preserve">Corpus and chaos layer.</w:t>
      </w:r>
      <w:r>
        <w:t xml:space="preserve"> </w:t>
      </w:r>
      <w:r>
        <w:t xml:space="preserve">The v3.0 corpus comprises 177,654,147 tokens</w:t>
      </w:r>
      <w:r>
        <w:t xml:space="preserve"> </w:t>
      </w:r>
      <w:r>
        <w:t xml:space="preserve">distributed across 12 curriculum stages, each targeting a different linguistic</w:t>
      </w:r>
      <w:r>
        <w:t xml:space="preserve"> </w:t>
      </w:r>
      <w:r>
        <w:t xml:space="preserve">domain or complexity band. A system-level invariant is enforced programmatically</w:t>
      </w:r>
      <w:r>
        <w:t xml:space="preserve"> </w:t>
      </w:r>
      <w:r>
        <w:t xml:space="preserve">by</w:t>
      </w:r>
      <w:r>
        <w:t xml:space="preserve"> </w:t>
      </w:r>
      <w:r>
        <w:rPr>
          <w:rStyle w:val="VerbatimChar"/>
        </w:rPr>
        <w:t xml:space="preserve">train_tokenizer_v3.py</w:t>
      </w:r>
      <w:r>
        <w:t xml:space="preserve">: the</w:t>
      </w:r>
      <w:r>
        <w:t xml:space="preserve"> </w:t>
      </w:r>
      <w:r>
        <w:rPr>
          <w:i/>
          <w:iCs/>
        </w:rPr>
        <w:t xml:space="preserve">chaos layer</w:t>
      </w:r>
      <w:r>
        <w:t xml:space="preserve">—deliberately</w:t>
      </w:r>
      <w:r>
        <w:t xml:space="preserve"> </w:t>
      </w:r>
      <w:r>
        <w:t xml:space="preserve">malformed, adversarially noisy, or cross-lingual mixed text—must constitute</w:t>
      </w:r>
      <w:r>
        <w:t xml:space="preserve"> </w:t>
      </w:r>
      <w:r>
        <w:t xml:space="preserve">approximately 10% of total corpus tokens at all times. This invariant is</w:t>
      </w:r>
      <w:r>
        <w:t xml:space="preserve"> </w:t>
      </w:r>
      <w:r>
        <w:t xml:space="preserve">non-negotiable as the corpus grows, preventing the model from overfitting to</w:t>
      </w:r>
      <w:r>
        <w:t xml:space="preserve"> </w:t>
      </w:r>
      <w:r>
        <w:t xml:space="preserve">clean, well-formed text at the cost of out-of-distribution robustness.</w:t>
      </w:r>
    </w:p>
    <w:p>
      <w:pPr>
        <w:pStyle w:val="BodyText"/>
      </w:pPr>
      <w:r>
        <w:t xml:space="preserve">After vocabulary surgery, the model’s loss stabilised near the random baseline for</w:t>
      </w:r>
      <w:r>
        <w:t xml:space="preserve"> </w:t>
      </w:r>
      <w:r>
        <w:t xml:space="preserve">the new vocabulary:</w:t>
      </w:r>
    </w:p>
    <w:p>
      <w:pPr>
        <w:pStyle w:val="BodyText"/>
      </w:pPr>
      <m:oMathPara>
        <m:oMathParaPr>
          <m:jc m:val="center"/>
        </m:oMathParaPr>
        <m:oMath>
          <m:sSub>
            <m:e>
              <m:r>
                <m:t>H</m:t>
              </m:r>
            </m:e>
            <m:sub>
              <m:r>
                <m:rPr>
                  <m:nor/>
                  <m:sty m:val="p"/>
                </m:rPr>
                <m:t>random</m:t>
              </m:r>
            </m:sub>
          </m:sSub>
          <m:r>
            <m:rPr>
              <m:sty m:val="p"/>
            </m:rPr>
            <m:t>=</m:t>
          </m:r>
          <m:r>
            <m:rPr>
              <m:sty m:val="p"/>
            </m:rPr>
            <m:t>ln</m:t>
          </m:r>
          <m:d>
            <m:dPr>
              <m:begChr m:val="("/>
              <m:endChr m:val=")"/>
              <m:sepChr m:val=""/>
              <m:grow/>
            </m:dPr>
            <m:e>
              <m:r>
                <m:t>32000</m:t>
              </m:r>
            </m:e>
          </m:d>
          <m:r>
            <m:rPr>
              <m:sty m:val="p"/>
            </m:rPr>
            <m:t>≈</m:t>
          </m:r>
          <m:r>
            <m:t>10.373</m:t>
          </m:r>
        </m:oMath>
      </m:oMathPara>
    </w:p>
    <w:p>
      <w:pPr>
        <w:pStyle w:val="FirstParagraph"/>
      </w:pPr>
      <w:r>
        <w:t xml:space="preserve">Albert v3.0 currently operates at loss</w:t>
      </w:r>
      <w:r>
        <w:t xml:space="preserve"> </w:t>
      </w:r>
      <m:oMath>
        <m:r>
          <m:rPr>
            <m:sty m:val="p"/>
          </m:rPr>
          <m:t>≈</m:t>
        </m:r>
        <m:r>
          <m:t>10.35</m:t>
        </m:r>
      </m:oMath>
      <w:r>
        <w:t xml:space="preserve">—below the random</w:t>
      </w:r>
      <w:r>
        <w:t xml:space="preserve"> </w:t>
      </w:r>
      <w:r>
        <w:t xml:space="preserve">baseline—confirming that multilingual structure is being extracted even in the</w:t>
      </w:r>
      <w:r>
        <w:t xml:space="preserve"> </w:t>
      </w:r>
      <w:r>
        <w:t xml:space="preserve">early epochs of vocabulary transfer.</w:t>
      </w:r>
    </w:p>
    <w:bookmarkEnd w:id="79"/>
    <w:bookmarkStart w:id="80" w:name="subsec:tlight"/>
    <w:p>
      <w:pPr>
        <w:pStyle w:val="Heading2"/>
      </w:pPr>
      <w:r>
        <w:t xml:space="preserve">TLIGHT: Per-Expert Ternary Traffic Light</w:t>
      </w:r>
    </w:p>
    <w:p>
      <w:pPr>
        <w:pStyle w:val="FirstParagraph"/>
      </w:pPr>
      <w:r>
        <w:t xml:space="preserve">TLIGHT is a per-expert, per-layer state monitor introduced in v3.0 that expresses</w:t>
      </w:r>
      <w:r>
        <w:t xml:space="preserve"> </w:t>
      </w:r>
      <w:r>
        <w:t xml:space="preserve">each expert’s current training status as a trit in</w:t>
      </w:r>
      <w:r>
        <w:t xml:space="preserve"> </w:t>
      </w:r>
      <m:oMath>
        <m:r>
          <m:rPr>
            <m:sty m:val="p"/>
          </m:rPr>
          <m:t>{</m:t>
        </m:r>
        <m:r>
          <m:t>G</m:t>
        </m:r>
        <m:r>
          <m:rPr>
            <m:sty m:val="p"/>
          </m:rPr>
          <m:t>,</m:t>
        </m:r>
        <m:r>
          <m:t>O</m:t>
        </m:r>
        <m:r>
          <m:rPr>
            <m:sty m:val="p"/>
          </m:rPr>
          <m:t>,</m:t>
        </m:r>
        <m:r>
          <m:t>R</m:t>
        </m:r>
        <m:r>
          <m:rPr>
            <m:sty m:val="p"/>
          </m:rPr>
          <m:t>}</m:t>
        </m:r>
      </m:oMath>
      <w:r>
        <w:t xml:space="preserve">:</w:t>
      </w:r>
    </w:p>
    <w:p>
      <w:pPr>
        <w:pStyle w:val="BodyText"/>
      </w:pPr>
      <m:oMathPara>
        <m:oMathParaPr>
          <m:jc m:val="center"/>
        </m:oMathParaPr>
        <m:oMath>
          <m:r>
            <m:rPr>
              <m:nor/>
              <m:sty m:val="p"/>
            </m:rPr>
            <m:t>TLIGHT</m:t>
          </m:r>
          <m:d>
            <m:dPr>
              <m:begChr m:val="("/>
              <m:endChr m:val=")"/>
              <m:sepChr m:val=""/>
              <m:grow/>
            </m:dPr>
            <m:e>
              <m:r>
                <m:t>e</m:t>
              </m:r>
              <m:r>
                <m:rPr>
                  <m:sty m:val="p"/>
                </m:rPr>
                <m:t>,</m:t>
              </m:r>
              <m:r>
                <m:t>l</m:t>
              </m:r>
            </m:e>
          </m:d>
          <m:r>
            <m:rPr>
              <m:sty m:val="p"/>
            </m:rPr>
            <m:t>∈</m:t>
          </m:r>
          <m:r>
            <m:rPr>
              <m:sty m:val="p"/>
            </m:rPr>
            <m:t>{</m:t>
          </m:r>
          <m:r>
            <m:t>G</m:t>
          </m:r>
          <m:r>
            <m:rPr>
              <m:sty m:val="p"/>
            </m:rPr>
            <m:t>,</m:t>
          </m:r>
          <m:r>
            <m:t>O</m:t>
          </m:r>
          <m:r>
            <m:rPr>
              <m:sty m:val="p"/>
            </m:rPr>
            <m:t>,</m:t>
          </m:r>
          <m:r>
            <m:t>R</m:t>
          </m:r>
          <m:r>
            <m:rPr>
              <m:sty m:val="p"/>
            </m:rPr>
            <m:t>}</m:t>
          </m:r>
        </m:oMath>
      </m:oMathPara>
    </w:p>
    <w:p>
      <w:pPr>
        <w:pStyle w:val="FirstParagraph"/>
      </w:pPr>
      <w:r>
        <w:t xml:space="preserve">where</w:t>
      </w:r>
      <w:r>
        <w:t xml:space="preserve"> </w:t>
      </w:r>
      <m:oMath>
        <m:r>
          <m:t>G</m:t>
        </m:r>
      </m:oMath>
      <w:r>
        <w:t xml:space="preserve"> </w:t>
      </w:r>
      <w:r>
        <w:t xml:space="preserve">(Green,</w:t>
      </w:r>
      <w:r>
        <w:t xml:space="preserve"> </w:t>
      </w:r>
      <m:oMath>
        <m:r>
          <m:rPr>
            <m:sty m:val="p"/>
          </m:rPr>
          <m:t>↔</m:t>
        </m:r>
        <m:r>
          <m:rPr>
            <m:sty m:val="p"/>
          </m:rPr>
          <m:t>+</m:t>
        </m:r>
        <m:r>
          <m:t>1</m:t>
        </m:r>
      </m:oMath>
      <w:r>
        <w:t xml:space="preserve">) denotes a converged expert with stable</w:t>
      </w:r>
      <w:r>
        <w:t xml:space="preserve"> </w:t>
      </w:r>
      <w:r>
        <w:t xml:space="preserve">routing and load within target bounds;</w:t>
      </w:r>
      <w:r>
        <w:t xml:space="preserve"> </w:t>
      </w:r>
      <m:oMath>
        <m:r>
          <m:t>O</m:t>
        </m:r>
      </m:oMath>
      <w:r>
        <w:t xml:space="preserve"> </w:t>
      </w:r>
      <w:r>
        <w:t xml:space="preserve">(Orange,</w:t>
      </w:r>
      <w:r>
        <w:t xml:space="preserve"> </w:t>
      </w:r>
      <m:oMath>
        <m:r>
          <m:rPr>
            <m:sty m:val="p"/>
          </m:rPr>
          <m:t>↔</m:t>
        </m:r>
        <m:r>
          <m:t>0</m:t>
        </m:r>
      </m:oMath>
      <w:r>
        <w:t xml:space="preserve">) denotes an</w:t>
      </w:r>
      <w:r>
        <w:t xml:space="preserve"> </w:t>
      </w:r>
      <w:r>
        <w:t xml:space="preserve">actively learning expert with healthy gradient flow; and</w:t>
      </w:r>
      <w:r>
        <w:t xml:space="preserve"> </w:t>
      </w:r>
      <m:oMath>
        <m:r>
          <m:t>R</m:t>
        </m:r>
      </m:oMath>
      <w:r>
        <w:t xml:space="preserve"> </w:t>
      </w:r>
      <w:r>
        <w:t xml:space="preserve">(Red,</w:t>
      </w:r>
      <w:r>
        <w:t xml:space="preserve"> </w:t>
      </w:r>
      <m:oMath>
        <m:r>
          <m:rPr>
            <m:sty m:val="p"/>
          </m:rPr>
          <m:t>↔</m:t>
        </m:r>
        <m:r>
          <m:rPr>
            <m:sty m:val="p"/>
          </m:rPr>
          <m:t>−</m:t>
        </m:r>
        <m:r>
          <m:t>1</m:t>
        </m:r>
      </m:oMath>
      <w:r>
        <w:t xml:space="preserve">)</w:t>
      </w:r>
      <w:r>
        <w:t xml:space="preserve"> </w:t>
      </w:r>
      <w:r>
        <w:t xml:space="preserve">denotes an unstable or overloaded expert at risk of mode collapse. The three states</w:t>
      </w:r>
      <w:r>
        <w:t xml:space="preserve"> </w:t>
      </w:r>
      <w:r>
        <w:t xml:space="preserve">map exactly onto the trit space—TLIGHT is a ternary monitor for a ternary system.</w:t>
      </w:r>
    </w:p>
    <w:p>
      <w:pPr>
        <w:pStyle w:val="BodyText"/>
      </w:pPr>
      <w:r>
        <w:t xml:space="preserve">The aggregate model-level state is reported as a vector over all</w:t>
      </w:r>
      <w:r>
        <w:t xml:space="preserve"> </w:t>
      </w:r>
      <m:oMath>
        <m:r>
          <m:t>L</m:t>
        </m:r>
        <m:r>
          <m:rPr>
            <m:sty m:val="p"/>
          </m:rPr>
          <m:t>×</m:t>
        </m:r>
        <m:r>
          <m:t>E</m:t>
        </m:r>
      </m:oMath>
      <w:r>
        <w:t xml:space="preserve"> </w:t>
      </w:r>
      <w:r>
        <w:t xml:space="preserve">expert slots:</w:t>
      </w:r>
    </w:p>
    <w:p>
      <w:pPr>
        <w:pStyle w:val="BodyText"/>
      </w:pPr>
      <m:oMathPara>
        <m:oMathParaPr>
          <m:jc m:val="center"/>
        </m:oMathParaPr>
        <m:oMath>
          <m:r>
            <m:rPr>
              <m:nor/>
              <m:sty m:val="p"/>
            </m:rPr>
            <m:t>TTL</m:t>
          </m:r>
          <m:r>
            <m:rPr>
              <m:sty m:val="p"/>
            </m:rPr>
            <m:t>=</m:t>
          </m:r>
          <m:r>
            <m:rPr>
              <m:sty m:val="p"/>
            </m:rPr>
            <m:t>[</m:t>
          </m:r>
          <m:d>
            <m:dPr>
              <m:begChr m:val="("/>
              <m:endChr m:val=")"/>
              <m:sepChr m:val=""/>
              <m:grow/>
            </m:dPr>
            <m:e>
              <m:sSub>
                <m:e>
                  <m:r>
                    <m:t>G</m:t>
                  </m:r>
                </m:e>
                <m:sub>
                  <m:r>
                    <m:t>l</m:t>
                  </m:r>
                </m:sub>
              </m:sSub>
              <m:r>
                <m:rPr>
                  <m:sty m:val="p"/>
                </m:rPr>
                <m:t>,</m:t>
              </m:r>
              <m:r>
                <m:t> </m:t>
              </m:r>
              <m:sSub>
                <m:e>
                  <m:r>
                    <m:t>O</m:t>
                  </m:r>
                </m:e>
                <m:sub>
                  <m:r>
                    <m:t>l</m:t>
                  </m:r>
                </m:sub>
              </m:sSub>
              <m:r>
                <m:rPr>
                  <m:sty m:val="p"/>
                </m:rPr>
                <m:t>,</m:t>
              </m:r>
              <m:r>
                <m:t> </m:t>
              </m:r>
              <m:sSub>
                <m:e>
                  <m:r>
                    <m:t>R</m:t>
                  </m:r>
                </m:e>
                <m:sub>
                  <m:r>
                    <m:t>l</m:t>
                  </m:r>
                </m:sub>
              </m:sSub>
            </m:e>
          </m:d>
          <m:sSubSup>
            <m:e>
              <m:r>
                <m:rPr>
                  <m:sty m:val="p"/>
                </m:rPr>
                <m:t>]</m:t>
              </m:r>
            </m:e>
            <m:sub>
              <m:r>
                <m:t>l</m:t>
              </m:r>
              <m:r>
                <m:rPr>
                  <m:sty m:val="p"/>
                </m:rPr>
                <m:t>=</m:t>
              </m:r>
              <m:r>
                <m:t>1</m:t>
              </m:r>
            </m:sub>
            <m:sup>
              <m:r>
                <m:t>L</m:t>
              </m:r>
            </m:sup>
          </m:sSubSup>
          <m:r>
            <m:rPr>
              <m:sty m:val="p"/>
            </m:rPr>
            <m:t>,</m:t>
          </m:r>
          <m:r>
            <m:t> </m:t>
          </m:r>
          <m:sSub>
            <m:e>
              <m:r>
                <m:t>G</m:t>
              </m:r>
            </m:e>
            <m:sub>
              <m:r>
                <m:t>l</m:t>
              </m:r>
            </m:sub>
          </m:sSub>
          <m:r>
            <m:rPr>
              <m:sty m:val="p"/>
            </m:rPr>
            <m:t>+</m:t>
          </m:r>
          <m:sSub>
            <m:e>
              <m:r>
                <m:t>O</m:t>
              </m:r>
            </m:e>
            <m:sub>
              <m:r>
                <m:t>l</m:t>
              </m:r>
            </m:sub>
          </m:sSub>
          <m:r>
            <m:rPr>
              <m:sty m:val="p"/>
            </m:rPr>
            <m:t>+</m:t>
          </m:r>
          <m:sSub>
            <m:e>
              <m:r>
                <m:t>R</m:t>
              </m:r>
            </m:e>
            <m:sub>
              <m:r>
                <m:t>l</m:t>
              </m:r>
            </m:sub>
          </m:sSub>
          <m:r>
            <m:rPr>
              <m:sty m:val="p"/>
            </m:rPr>
            <m:t>=</m:t>
          </m:r>
          <m:r>
            <m:t>E</m:t>
          </m:r>
          <m:r>
            <m:t> </m:t>
          </m:r>
          <m:r>
            <m:rPr>
              <m:sty m:val="p"/>
            </m:rPr>
            <m:t>∀</m:t>
          </m:r>
          <m:r>
            <m:t> </m:t>
          </m:r>
          <m:r>
            <m:t>l</m:t>
          </m:r>
        </m:oMath>
      </m:oMathPara>
    </w:p>
    <w:p>
      <w:pPr>
        <w:pStyle w:val="FirstParagraph"/>
      </w:pPr>
      <w:r>
        <w:t xml:space="preserve">TLIGHT data is emitted into the training log every ten batches and consumed in</w:t>
      </w:r>
      <w:r>
        <w:t xml:space="preserve"> </w:t>
      </w:r>
      <w:r>
        <w:t xml:space="preserve">real time by the live dashboard, providing a visual routing heat map across all 12</w:t>
      </w:r>
      <w:r>
        <w:t xml:space="preserve"> </w:t>
      </w:r>
      <w:r>
        <w:t xml:space="preserve">layers.</w:t>
      </w:r>
    </w:p>
    <w:p>
      <w:pPr>
        <w:pStyle w:val="BodyText"/>
      </w:pPr>
      <w:r>
        <w:rPr>
          <w:b/>
          <w:bCs/>
        </w:rPr>
        <w:t xml:space="preserve">Observed specialisation dynamics.</w:t>
      </w:r>
      <w:r>
        <w:t xml:space="preserve"> </w:t>
      </w:r>
      <w:r>
        <w:t xml:space="preserve">Expert specialisation became observable</w:t>
      </w:r>
      <w:r>
        <w:t xml:space="preserve"> </w:t>
      </w:r>
      <w:r>
        <w:t xml:space="preserve">at Global Epoch 56, several epochs after the vocabulary surgery. The first Green</w:t>
      </w:r>
      <w:r>
        <w:t xml:space="preserve"> </w:t>
      </w:r>
      <w:r>
        <w:t xml:space="preserve">experts appeared in this epoch, signalling that individual experts had begun converging</w:t>
      </w:r>
      <w:r>
        <w:t xml:space="preserve"> </w:t>
      </w:r>
      <w:r>
        <w:t xml:space="preserve">to stable, domain-specific routing assignments within the 32k vocabulary space. By</w:t>
      </w:r>
      <w:r>
        <w:t xml:space="preserve"> </w:t>
      </w:r>
      <w:r>
        <w:t xml:space="preserve">Global Epoch 58, the TLIGHT state showed 14 Green experts distributed across layers</w:t>
      </w:r>
      <w:r>
        <w:t xml:space="preserve"> </w:t>
      </w:r>
      <w:r>
        <w:t xml:space="preserve">(out of</w:t>
      </w:r>
      <w:r>
        <w:t xml:space="preserve"> </w:t>
      </w:r>
      <m:oMath>
        <m:r>
          <m:t>12</m:t>
        </m:r>
        <m:r>
          <m:rPr>
            <m:sty m:val="p"/>
          </m:rPr>
          <m:t>×</m:t>
        </m:r>
        <m:r>
          <m:t>12</m:t>
        </m:r>
        <m:r>
          <m:rPr>
            <m:sty m:val="p"/>
          </m:rPr>
          <m:t>=</m:t>
        </m:r>
        <m:r>
          <m:t>144</m:t>
        </m:r>
      </m:oMath>
      <w:r>
        <w:t xml:space="preserve"> </w:t>
      </w:r>
      <w:r>
        <w:t xml:space="preserve">total expert-layer slots), with layer 3 reaching</w:t>
      </w:r>
      <w:r>
        <w:t xml:space="preserve"> </w:t>
      </w:r>
      <w:r>
        <w:t xml:space="preserve">G9/O0/R3—the most polarised configuration observed, with nine experts fully</w:t>
      </w:r>
      <w:r>
        <w:t xml:space="preserve"> </w:t>
      </w:r>
      <w:r>
        <w:t xml:space="preserve">converged and three in the unstable regime.</w:t>
      </w:r>
    </w:p>
    <w:p>
      <w:pPr>
        <w:pStyle w:val="BodyText"/>
      </w:pPr>
      <w:r>
        <w:t xml:space="preserve">A consistent dynamic is</w:t>
      </w:r>
      <w:r>
        <w:t xml:space="preserve"> </w:t>
      </w:r>
      <w:r>
        <w:rPr>
          <w:i/>
          <w:iCs/>
        </w:rPr>
        <w:t xml:space="preserve">reset-and-reform</w:t>
      </w:r>
      <w:r>
        <w:t xml:space="preserve">: specialisation structures form</w:t>
      </w:r>
      <w:r>
        <w:t xml:space="preserve"> </w:t>
      </w:r>
      <w:r>
        <w:t xml:space="preserve">within an epoch, dissolve at the epoch boundary due to the Routing Lottery protocol</w:t>
      </w:r>
      <w:r>
        <w:t xml:space="preserve"> </w:t>
      </w:r>
      <w:r>
        <w:t xml:space="preserve">(§</w:t>
      </w:r>
      <w:hyperlink w:anchor="subsec:routing_lottery">
        <w:r>
          <w:rPr>
            <w:rStyle w:val="Hyperlink"/>
          </w:rPr>
          <w:t xml:space="preserve">11.7</w:t>
        </w:r>
      </w:hyperlink>
      <w:r>
        <w:t xml:space="preserve">), and reform in a different layer configuration</w:t>
      </w:r>
      <w:r>
        <w:t xml:space="preserve"> </w:t>
      </w:r>
      <w:r>
        <w:t xml:space="preserve">the following epoch. This suggests the model is exploring the space of routing</w:t>
      </w:r>
      <w:r>
        <w:t xml:space="preserve"> </w:t>
      </w:r>
      <w:r>
        <w:t xml:space="preserve">organisations rather than converging to a single fixed assignment—a behaviour</w:t>
      </w:r>
      <w:r>
        <w:t xml:space="preserve"> </w:t>
      </w:r>
      <w:r>
        <w:t xml:space="preserve">consistent with the routing lottery design intent.</w:t>
      </w:r>
    </w:p>
    <w:tbl>
      <w:tblPr>
        <w:tblStyle w:val="FigureTable"/>
        <w:tblW w:type="auto" w:w="0"/>
        <w:jc w:val="center"/>
        <w:tblLook w:firstRow="0" w:lastRow="0" w:firstColumn="0" w:lastColumn="0"/>
      </w:tblPr>
      <w:tblGrid/>
    </w:tbl>
    <w:p>
      <w:pPr>
        <w:pStyle w:val="ImageCaption"/>
      </w:pPr>
      <w:r>
        <w:t xml:space="preserve">TLIGHT per-expert state machine. Each expert independently transitions</w:t>
      </w:r>
      <w:r>
        <w:t xml:space="preserve"> </w:t>
      </w:r>
      <w:r>
        <w:t xml:space="preserve">between G (</w:t>
      </w:r>
      <m:oMath>
        <m:r>
          <m:rPr>
            <m:sty m:val="p"/>
          </m:rPr>
          <m:t>+</m:t>
        </m:r>
        <m:r>
          <m:t>1</m:t>
        </m:r>
      </m:oMath>
      <w:r>
        <w:t xml:space="preserve">, stable routing), O (</w:t>
      </w:r>
      <m:oMath>
        <m:r>
          <m:t>0</m:t>
        </m:r>
      </m:oMath>
      <w:r>
        <w:t xml:space="preserve">, actively learning), and R (</w:t>
      </w:r>
      <m:oMath>
        <m:r>
          <m:rPr>
            <m:sty m:val="p"/>
          </m:rPr>
          <m:t>−</m:t>
        </m:r>
        <m:r>
          <m:t>1</m:t>
        </m:r>
      </m:oMath>
      <w:r>
        <w:t xml:space="preserve">,</w:t>
      </w:r>
      <w:r>
        <w:t xml:space="preserve"> </w:t>
      </w:r>
      <w:r>
        <w:t xml:space="preserve">overloaded or unstable). Dashed arcs show the epoch-boundary reset driven by</w:t>
      </w:r>
      <w:r>
        <w:t xml:space="preserve"> </w:t>
      </w:r>
      <w:r>
        <w:t xml:space="preserve">the Routing Lottery: all experts return to O at epoch start.</w:t>
      </w:r>
    </w:p>
    <w:bookmarkEnd w:id="80"/>
    <w:bookmarkStart w:id="81" w:name="subsec:routing_lottery"/>
    <w:p>
      <w:pPr>
        <w:pStyle w:val="Heading2"/>
      </w:pPr>
      <w:r>
        <w:t xml:space="preserve">Epoch-Gated Routing Lottery</w:t>
      </w:r>
    </w:p>
    <w:p>
      <w:pPr>
        <w:pStyle w:val="FirstParagraph"/>
      </w:pPr>
      <w:r>
        <w:t xml:space="preserve">At the start of each training epoch, the EvolutionManager executes two operations:</w:t>
      </w:r>
    </w:p>
    <w:p>
      <w:pPr>
        <w:numPr>
          <w:ilvl w:val="0"/>
          <w:numId w:val="1012"/>
        </w:numPr>
      </w:pPr>
      <w:r>
        <w:rPr>
          <w:b/>
          <w:bCs/>
        </w:rPr>
        <w:t xml:space="preserve">Gate reset</w:t>
      </w:r>
      <w:r>
        <w:t xml:space="preserve">: all</w:t>
      </w:r>
      <w:r>
        <w:t xml:space="preserve"> </w:t>
      </w:r>
      <m:oMath>
        <m:r>
          <m:t>L</m:t>
        </m:r>
      </m:oMath>
      <w:r>
        <w:t xml:space="preserve"> </w:t>
      </w:r>
      <w:r>
        <w:t xml:space="preserve">MoE gate weight tensors are re-initialised to</w:t>
      </w:r>
      <w:r>
        <w:t xml:space="preserve"> </w:t>
      </w:r>
      <w:r>
        <w:t xml:space="preserve">kaiming-uniform with</w:t>
      </w:r>
      <w:r>
        <w:t xml:space="preserve"> </w:t>
      </w:r>
      <m:oMath>
        <m:r>
          <m:t>σ</m:t>
        </m:r>
        <m:r>
          <m:rPr>
            <m:sty m:val="p"/>
          </m:rPr>
          <m:t>=</m:t>
        </m:r>
        <m:r>
          <m:t>1</m:t>
        </m:r>
        <m:r>
          <m:rPr>
            <m:sty m:val="p"/>
          </m:rPr>
          <m:t>/</m:t>
        </m:r>
        <m:rad>
          <m:radPr>
            <m:degHide m:val="on"/>
          </m:radPr>
          <m:deg/>
          <m:e>
            <m:sSub>
              <m:e>
                <m:r>
                  <m:t>d</m:t>
                </m:r>
              </m:e>
              <m:sub>
                <m:r>
                  <m:rPr>
                    <m:nor/>
                    <m:sty m:val="p"/>
                  </m:rPr>
                  <m:t>model</m:t>
                </m:r>
              </m:sub>
            </m:sSub>
          </m:e>
        </m:rad>
      </m:oMath>
      <w:r>
        <w:t xml:space="preserve">—the same</w:t>
      </w:r>
      <w:r>
        <w:t xml:space="preserve"> </w:t>
      </w:r>
      <w:r>
        <w:t xml:space="preserve">distribution used at model creation. This breaks any routing symmetry</w:t>
      </w:r>
      <w:r>
        <w:t xml:space="preserve"> </w:t>
      </w:r>
      <w:r>
        <w:t xml:space="preserve">accumulated during the previous epoch.</w:t>
      </w:r>
    </w:p>
    <w:p>
      <w:pPr>
        <w:numPr>
          <w:ilvl w:val="0"/>
          <w:numId w:val="1012"/>
        </w:numPr>
      </w:pPr>
      <w:r>
        <w:rPr>
          <w:b/>
          <w:bCs/>
        </w:rPr>
        <w:t xml:space="preserve">Expert symmetry break</w:t>
      </w:r>
      <w:r>
        <w:t xml:space="preserve">: Gaussian noise</w:t>
      </w:r>
      <w:r>
        <w:t xml:space="preserve"> </w:t>
      </w:r>
      <m:oMath>
        <m:r>
          <m:t>δ</m:t>
        </m:r>
        <m:r>
          <m:rPr>
            <m:sty m:val="p"/>
          </m:rPr>
          <m:t>∼</m:t>
        </m:r>
        <m:r>
          <m:rPr>
            <m:sty m:val="p"/>
            <m:scr m:val="script"/>
          </m:rPr>
          <m:t>N</m:t>
        </m:r>
        <m:d>
          <m:dPr>
            <m:begChr m:val="("/>
            <m:endChr m:val=")"/>
            <m:sepChr m:val=""/>
            <m:grow/>
          </m:dPr>
          <m:e>
            <m:r>
              <m:t>0</m:t>
            </m:r>
            <m:r>
              <m:rPr>
                <m:sty m:val="p"/>
              </m:rPr>
              <m:t>,</m:t>
            </m:r>
            <m:r>
              <m:t> </m:t>
            </m:r>
            <m:sSup>
              <m:e>
                <m:r>
                  <m:t>0.02</m:t>
                </m:r>
              </m:e>
              <m:sup>
                <m:r>
                  <m:t>2</m:t>
                </m:r>
              </m:sup>
            </m:sSup>
          </m:e>
        </m:d>
      </m:oMath>
      <w:r>
        <w:t xml:space="preserve"> </w:t>
      </w:r>
      <w:r>
        <w:t xml:space="preserve">is applied to all expert</w:t>
      </w:r>
      <w:r>
        <w:t xml:space="preserve"> </w:t>
      </w:r>
      <w:r>
        <w:t xml:space="preserve">weight tensors (</w:t>
      </w:r>
      <m:oMath>
        <m:r>
          <m:t>L</m:t>
        </m:r>
        <m:r>
          <m:rPr>
            <m:sty m:val="p"/>
          </m:rPr>
          <m:t>×</m:t>
        </m:r>
        <m:r>
          <m:t>E</m:t>
        </m:r>
        <m:r>
          <m:rPr>
            <m:sty m:val="p"/>
          </m:rPr>
          <m:t>×</m:t>
        </m:r>
        <m:sSup>
          <m:e>
            <m:r>
              <m:t>d</m:t>
            </m:r>
          </m:e>
          <m:sup>
            <m:r>
              <m:t>2</m:t>
            </m:r>
          </m:sup>
        </m:sSup>
        <m:r>
          <m:rPr>
            <m:sty m:val="p"/>
          </m:rPr>
          <m:t>=</m:t>
        </m:r>
        <m:r>
          <m:t>576</m:t>
        </m:r>
      </m:oMath>
      <w:r>
        <w:t xml:space="preserve"> </w:t>
      </w:r>
      <w:r>
        <w:t xml:space="preserve">tensors in v3.0). This</w:t>
      </w:r>
      <w:r>
        <w:t xml:space="preserve"> </w:t>
      </w:r>
      <w:r>
        <w:t xml:space="preserve">prevents dead experts from remaining permanently inactive after a gate reset.</w:t>
      </w:r>
    </w:p>
    <w:p>
      <w:pPr>
        <w:pStyle w:val="FirstParagraph"/>
      </w:pPr>
      <w:r>
        <w:t xml:space="preserve">The result is a</w:t>
      </w:r>
      <w:r>
        <w:t xml:space="preserve"> </w:t>
      </w:r>
      <w:r>
        <w:rPr>
          <w:i/>
          <w:iCs/>
        </w:rPr>
        <w:t xml:space="preserve">routing lottery</w:t>
      </w:r>
      <w:r>
        <w:t xml:space="preserve">: each epoch begins with all experts competing</w:t>
      </w:r>
      <w:r>
        <w:t xml:space="preserve"> </w:t>
      </w:r>
      <w:r>
        <w:t xml:space="preserve">for routing assignments from a symmetric starting position, carrying their accumulated</w:t>
      </w:r>
      <w:r>
        <w:t xml:space="preserve"> </w:t>
      </w:r>
      <w:r>
        <w:t xml:space="preserve">weight structure from all prior epochs but with no routing inertia. The routing</w:t>
      </w:r>
      <w:r>
        <w:t xml:space="preserve"> </w:t>
      </w:r>
      <w:r>
        <w:t xml:space="preserve">pattern that emerges by epoch-end is determined entirely by gradient pressure on</w:t>
      </w:r>
      <w:r>
        <w:t xml:space="preserve"> </w:t>
      </w:r>
      <w:r>
        <w:t xml:space="preserve">the fresh gates.</w:t>
      </w:r>
    </w:p>
    <w:p>
      <w:pPr>
        <w:pStyle w:val="BodyText"/>
      </w:pPr>
      <w:r>
        <w:t xml:space="preserve">This protocol has a measurable empirical property: the epoch-opening loss is</w:t>
      </w:r>
      <w:r>
        <w:t xml:space="preserve"> </w:t>
      </w:r>
      <w:r>
        <w:rPr>
          <w:i/>
          <w:iCs/>
        </w:rPr>
        <w:t xml:space="preserve">identical</w:t>
      </w:r>
      <w:r>
        <w:t xml:space="preserve"> </w:t>
      </w:r>
      <w:r>
        <w:t xml:space="preserve">to the epoch-closing loss from the previous epoch. Because the</w:t>
      </w:r>
      <w:r>
        <w:t xml:space="preserve"> </w:t>
      </w:r>
      <w:r>
        <w:t xml:space="preserve">gate reset modifies which experts are selected, not the values those experts compute,</w:t>
      </w:r>
      <w:r>
        <w:t xml:space="preserve"> </w:t>
      </w:r>
      <w:r>
        <w:t xml:space="preserve">the model’s output distribution at step 0 of epoch</w:t>
      </w:r>
      <w:r>
        <w:t xml:space="preserve"> </w:t>
      </w:r>
      <m:oMath>
        <m:r>
          <m:t>e</m:t>
        </m:r>
        <m:r>
          <m:rPr>
            <m:sty m:val="p"/>
          </m:rPr>
          <m:t>+</m:t>
        </m:r>
        <m:r>
          <m:t>1</m:t>
        </m:r>
      </m:oMath>
      <w:r>
        <w:t xml:space="preserve"> </w:t>
      </w:r>
      <w:r>
        <w:t xml:space="preserve">equals its output</w:t>
      </w:r>
      <w:r>
        <w:t xml:space="preserve"> </w:t>
      </w:r>
      <w:r>
        <w:t xml:space="preserve">distribution at the final step of epoch</w:t>
      </w:r>
      <w:r>
        <w:t xml:space="preserve"> </w:t>
      </w:r>
      <m:oMath>
        <m:r>
          <m:t>e</m:t>
        </m:r>
      </m:oMath>
      <w:r>
        <w:t xml:space="preserve">. Expert knowledge survives the lottery;</w:t>
      </w:r>
      <w:r>
        <w:t xml:space="preserve"> </w:t>
      </w:r>
      <w:r>
        <w:t xml:space="preserve">only the routing map is redrawn.</w:t>
      </w:r>
    </w:p>
    <w:p>
      <w:pPr>
        <w:pStyle w:val="BodyText"/>
      </w:pPr>
      <w:r>
        <w:t xml:space="preserve">The biological analogue is synaptic pruning: periodically discarding routing</w:t>
      </w:r>
      <w:r>
        <w:t xml:space="preserve"> </w:t>
      </w:r>
      <w:r>
        <w:t xml:space="preserve">connections while preserving the underlying cellular structure, forcing a more</w:t>
      </w:r>
      <w:r>
        <w:t xml:space="preserve"> </w:t>
      </w:r>
      <w:r>
        <w:t xml:space="preserve">efficient reorganisation to emerge through new experience. In the ternary model</w:t>
      </w:r>
      <w:r>
        <w:t xml:space="preserve"> </w:t>
      </w:r>
      <w:r>
        <w:t xml:space="preserve">this carries additional architectural weight: the gate reset is a deliberate hold</w:t>
      </w:r>
      <w:r>
        <w:t xml:space="preserve"> </w:t>
      </w:r>
      <w:r>
        <w:t xml:space="preserve">state applied to routing—an instruction to the system to withhold routing</w:t>
      </w:r>
      <w:r>
        <w:t xml:space="preserve"> </w:t>
      </w:r>
      <w:r>
        <w:t xml:space="preserve">commitment until the new epoch’s evidence has been accumulated.</w:t>
      </w:r>
    </w:p>
    <w:tbl>
      <w:tblPr>
        <w:tblStyle w:val="FigureTable"/>
        <w:tblW w:type="auto" w:w="0"/>
        <w:jc w:val="center"/>
        <w:tblLook w:firstRow="0" w:lastRow="0" w:firstColumn="0" w:lastColumn="0"/>
      </w:tblPr>
      <w:tblGrid/>
    </w:tbl>
    <w:p>
      <w:pPr>
        <w:pStyle w:val="ImageCaption"/>
      </w:pPr>
      <w:r>
        <w:t xml:space="preserve">Epoch-Gated Routing Lottery lifecycle. All gate weights are reset to</w:t>
      </w:r>
      <w:r>
        <w:t xml:space="preserve"> </w:t>
      </w:r>
      <w:r>
        <w:t xml:space="preserve">kaiming-uniform at every epoch boundary; Gaussian noise (</w:t>
      </w:r>
      <m:oMath>
        <m:r>
          <m:t>σ</m:t>
        </m:r>
        <m:r>
          <m:t>​</m:t>
        </m:r>
        <m:r>
          <m:rPr>
            <m:sty m:val="p"/>
          </m:rPr>
          <m:t>=</m:t>
        </m:r>
        <m:r>
          <m:t>​</m:t>
        </m:r>
        <m:r>
          <m:t>0.02</m:t>
        </m:r>
      </m:oMath>
      <w:r>
        <w:t xml:space="preserve">)</w:t>
      </w:r>
      <w:r>
        <w:t xml:space="preserve"> </w:t>
      </w:r>
      <w:r>
        <w:t xml:space="preserve">is applied to all 576 expert tensors to prevent dead-expert inertia. Expert</w:t>
      </w:r>
      <w:r>
        <w:t xml:space="preserve"> </w:t>
      </w:r>
      <w:r>
        <w:t xml:space="preserve">weights are preserved throughout—only the routing map is redrawn. Gradient</w:t>
      </w:r>
      <w:r>
        <w:t xml:space="preserve"> </w:t>
      </w:r>
      <w:r>
        <w:t xml:space="preserve">accumulation (</w:t>
      </w:r>
      <m:oMath>
        <m:r>
          <m:t>N</m:t>
        </m:r>
        <m:r>
          <m:t>​</m:t>
        </m:r>
        <m:r>
          <m:rPr>
            <m:sty m:val="p"/>
          </m:rPr>
          <m:t>=</m:t>
        </m:r>
        <m:r>
          <m:t>​</m:t>
        </m:r>
        <m:r>
          <m:t>4</m:t>
        </m:r>
      </m:oMath>
      <w:r>
        <w:t xml:space="preserve">) operates within the training phase.</w:t>
      </w:r>
    </w:p>
    <w:bookmarkEnd w:id="81"/>
    <w:bookmarkStart w:id="83" w:name="subsec:sparseskip_live"/>
    <w:p>
      <w:pPr>
        <w:pStyle w:val="Heading2"/>
      </w:pPr>
      <w:r>
        <w:rPr>
          <w:rStyle w:val="VerbatimChar"/>
        </w:rPr>
        <w:t xml:space="preserve">@sparseskip</w:t>
      </w:r>
      <w:r>
        <w:t xml:space="preserve"> </w:t>
      </w:r>
      <w:r>
        <w:t xml:space="preserve">Live Inference: 75% Expert Skip on Consumer CPU</w:t>
      </w:r>
    </w:p>
    <w:p>
      <w:pPr>
        <w:pStyle w:val="FirstParagraph"/>
      </w:pPr>
      <w:r>
        <w:t xml:space="preserve">With Top-3 routing over 12 experts, every decode step activates exactly 3 of 12</w:t>
      </w:r>
      <w:r>
        <w:t xml:space="preserve"> </w:t>
      </w:r>
      <w:r>
        <w:t xml:space="preserve">expert networks and skips the remaining 9—a 75% skip rate per forward pass.</w:t>
      </w:r>
      <w:r>
        <w:t xml:space="preserve"> </w:t>
      </w:r>
      <w:r>
        <w:t xml:space="preserve">This is the</w:t>
      </w:r>
      <w:r>
        <w:t xml:space="preserve"> </w:t>
      </w:r>
      <w:r>
        <w:rPr>
          <w:rStyle w:val="VerbatimChar"/>
        </w:rPr>
        <w:t xml:space="preserve">@sparseskip</w:t>
      </w:r>
      <w:r>
        <w:t xml:space="preserve"> </w:t>
      </w:r>
      <w:r>
        <w:t xml:space="preserve">directive (§</w:t>
      </w:r>
      <w:hyperlink w:anchor="sec:sparse">
        <w:r>
          <w:rPr>
            <w:rStyle w:val="Hyperlink"/>
          </w:rPr>
          <w:t xml:space="preserve">5</w:t>
        </w:r>
      </w:hyperlink>
      <w:r>
        <w:t xml:space="preserve">) realised at the</w:t>
      </w:r>
      <w:r>
        <w:t xml:space="preserve"> </w:t>
      </w:r>
      <w:r>
        <w:t xml:space="preserve">neural routing level:</w:t>
      </w:r>
    </w:p>
    <w:p>
      <w:pPr>
        <w:pStyle w:val="BodyText"/>
      </w:pPr>
      <m:oMathPara>
        <m:oMathParaPr>
          <m:jc m:val="center"/>
        </m:oMathParaPr>
        <m:oMath>
          <m:r>
            <m:rPr>
              <m:nor/>
              <m:sty m:val="p"/>
            </m:rPr>
            <m:t>skip rate</m:t>
          </m:r>
          <m:r>
            <m:rPr>
              <m:sty m:val="p"/>
            </m:rPr>
            <m:t>=</m:t>
          </m:r>
          <m:r>
            <m:t>1</m:t>
          </m:r>
          <m:r>
            <m:rPr>
              <m:sty m:val="p"/>
            </m:rPr>
            <m:t>−</m:t>
          </m:r>
          <m:f>
            <m:fPr>
              <m:type m:val="bar"/>
            </m:fPr>
            <m:num>
              <m:r>
                <m:t>k</m:t>
              </m:r>
            </m:num>
            <m:den>
              <m:r>
                <m:t>E</m:t>
              </m:r>
            </m:den>
          </m:f>
          <m:r>
            <m:rPr>
              <m:sty m:val="p"/>
            </m:rPr>
            <m:t>=</m:t>
          </m:r>
          <m:r>
            <m:t>1</m:t>
          </m:r>
          <m:r>
            <m:rPr>
              <m:sty m:val="p"/>
            </m:rPr>
            <m:t>−</m:t>
          </m:r>
          <m:f>
            <m:fPr>
              <m:type m:val="bar"/>
            </m:fPr>
            <m:num>
              <m:r>
                <m:t>3</m:t>
              </m:r>
            </m:num>
            <m:den>
              <m:r>
                <m:t>12</m:t>
              </m:r>
            </m:den>
          </m:f>
          <m:r>
            <m:rPr>
              <m:sty m:val="p"/>
            </m:rPr>
            <m:t>=</m:t>
          </m:r>
          <m:r>
            <m:t>0.75</m:t>
          </m:r>
        </m:oMath>
      </m:oMathPara>
    </w:p>
    <w:bookmarkStart w:id="82" w:name="tab:sparseskip_live"/>
    <w:p>
      <w:pPr>
        <w:pStyle w:val="TableCaption"/>
      </w:pPr>
      <w:r>
        <w:rPr>
          <w:rStyle w:val="VerbatimChar"/>
        </w:rPr>
        <w:t xml:space="preserve">@sparseskip</w:t>
      </w:r>
      <w:r>
        <w:t xml:space="preserve"> </w:t>
      </w:r>
      <w:r>
        <w:t xml:space="preserve">live inference benchmark — HP ZBook 2013 (CPU only)</w:t>
      </w:r>
    </w:p>
    <w:tbl>
      <w:tblPr>
        <w:tblStyle w:val="Table"/>
        <w:tblW w:type="auto" w:w="0"/>
        <w:jc w:val="left"/>
        <w:tblLook w:firstRow="1" w:lastRow="0" w:firstColumn="0" w:lastColumn="0" w:noHBand="0" w:noVBand="0" w:val="0020"/>
        <w:tblCaption w:val="@sparseskip live inference benchmark — HP ZBook 2013 (CPU only)"/>
      </w:tblPr>
      <w:tblGrid>
        <w:gridCol w:w="3960"/>
        <w:gridCol w:w="3960"/>
      </w:tblGrid>
      <w:tr>
        <w:trPr>
          <w:tblHeader w:val="on"/>
        </w:trPr>
        <w:tc>
          <w:tcPr/>
          <w:p>
            <w:pPr>
              <w:pStyle w:val="Compact"/>
              <w:jc w:val="left"/>
            </w:pPr>
            <w:r>
              <w:t xml:space="preserve">Metric</w:t>
            </w:r>
          </w:p>
        </w:tc>
        <w:tc>
          <w:tcPr/>
          <w:p>
            <w:pPr>
              <w:pStyle w:val="Compact"/>
              <w:jc w:val="right"/>
            </w:pPr>
            <w:r>
              <w:t xml:space="preserve">Value</w:t>
            </w:r>
          </w:p>
        </w:tc>
      </w:tr>
      <w:tr>
        <w:tc>
          <w:tcPr/>
          <w:p>
            <w:pPr>
              <w:pStyle w:val="Compact"/>
              <w:jc w:val="left"/>
            </w:pPr>
            <w:r>
              <w:t xml:space="preserve">Total experts per layer</w:t>
            </w:r>
          </w:p>
        </w:tc>
        <w:tc>
          <w:tcPr/>
          <w:p>
            <w:pPr>
              <w:pStyle w:val="Compact"/>
              <w:jc w:val="right"/>
            </w:pPr>
            <w:r>
              <w:t xml:space="preserve">12</w:t>
            </w:r>
          </w:p>
        </w:tc>
      </w:tr>
      <w:tr>
        <w:tc>
          <w:tcPr/>
          <w:p>
            <w:pPr>
              <w:pStyle w:val="Compact"/>
              <w:jc w:val="left"/>
            </w:pPr>
            <w:r>
              <w:t xml:space="preserve">Active experts per token</w:t>
            </w:r>
          </w:p>
        </w:tc>
        <w:tc>
          <w:tcPr/>
          <w:p>
            <w:pPr>
              <w:pStyle w:val="Compact"/>
              <w:jc w:val="right"/>
            </w:pPr>
            <w:r>
              <w:t xml:space="preserve">3 (Top-3 routing)</w:t>
            </w:r>
          </w:p>
        </w:tc>
      </w:tr>
      <w:tr>
        <w:tc>
          <w:tcPr/>
          <w:p>
            <w:pPr>
              <w:pStyle w:val="Compact"/>
              <w:jc w:val="left"/>
            </w:pPr>
            <w:r>
              <w:t xml:space="preserve">Expert skip rate</w:t>
            </w:r>
          </w:p>
        </w:tc>
        <w:tc>
          <w:tcPr/>
          <w:p>
            <w:pPr>
              <w:pStyle w:val="Compact"/>
              <w:jc w:val="right"/>
            </w:pPr>
            <w:r>
              <w:rPr>
                <w:b/>
                <w:bCs/>
              </w:rPr>
              <w:t xml:space="preserve">75%</w:t>
            </w:r>
          </w:p>
        </w:tc>
      </w:tr>
      <w:tr>
        <w:tc>
          <w:tcPr/>
          <w:p>
            <w:pPr>
              <w:pStyle w:val="Compact"/>
              <w:jc w:val="left"/>
            </w:pPr>
            <w:r>
              <w:t xml:space="preserve">Inference throughput</w:t>
            </w:r>
          </w:p>
        </w:tc>
        <w:tc>
          <w:tcPr/>
          <w:p>
            <w:pPr>
              <w:pStyle w:val="Compact"/>
              <w:jc w:val="right"/>
            </w:pPr>
            <w:r>
              <w:rPr>
                <w:b/>
                <w:bCs/>
              </w:rPr>
              <w:t xml:space="preserve">11.24 tok/s</w:t>
            </w:r>
          </w:p>
        </w:tc>
      </w:tr>
      <w:tr>
        <w:tc>
          <w:tcPr/>
          <w:p>
            <w:pPr>
              <w:pStyle w:val="Compact"/>
              <w:jc w:val="left"/>
            </w:pPr>
            <w:r>
              <w:t xml:space="preserve">Context length</w:t>
            </w:r>
          </w:p>
        </w:tc>
        <w:tc>
          <w:tcPr/>
          <w:p>
            <w:pPr>
              <w:pStyle w:val="Compact"/>
              <w:jc w:val="right"/>
            </w:pPr>
            <w:r>
              <w:t xml:space="preserve">128 tokens</w:t>
            </w:r>
          </w:p>
        </w:tc>
      </w:tr>
      <w:tr>
        <w:tc>
          <w:tcPr/>
          <w:p>
            <w:pPr>
              <w:pStyle w:val="Compact"/>
              <w:jc w:val="left"/>
            </w:pPr>
            <w:r>
              <w:t xml:space="preserve">Hardware</w:t>
            </w:r>
          </w:p>
        </w:tc>
        <w:tc>
          <w:tcPr/>
          <w:p>
            <w:pPr>
              <w:pStyle w:val="Compact"/>
              <w:jc w:val="right"/>
            </w:pPr>
            <w:r>
              <w:t xml:space="preserve">HP ZBook 2013, Intel CPU</w:t>
            </w:r>
          </w:p>
        </w:tc>
      </w:tr>
      <w:tr>
        <w:tc>
          <w:tcPr/>
          <w:p>
            <w:pPr>
              <w:pStyle w:val="Compact"/>
              <w:jc w:val="left"/>
            </w:pPr>
            <w:r>
              <w:t xml:space="preserve">GPU</w:t>
            </w:r>
          </w:p>
        </w:tc>
        <w:tc>
          <w:tcPr/>
          <w:p>
            <w:pPr>
              <w:pStyle w:val="Compact"/>
              <w:jc w:val="right"/>
            </w:pPr>
            <w:r>
              <w:t xml:space="preserve">None</w:t>
            </w:r>
          </w:p>
        </w:tc>
      </w:tr>
    </w:tbl>
    <w:bookmarkEnd w:id="82"/>
    <w:p>
      <w:pPr>
        <w:pStyle w:val="BodyText"/>
      </w:pPr>
      <w:r>
        <w:t xml:space="preserve">The 11.24 tok/s throughput on decade-old consumer hardware establishes a concrete</w:t>
      </w:r>
      <w:r>
        <w:t xml:space="preserve"> </w:t>
      </w:r>
      <w:r>
        <w:t xml:space="preserve">lower bound on practical ternary MoE inference speed without GPU acceleration.</w:t>
      </w:r>
      <w:r>
        <w:t xml:space="preserve"> </w:t>
      </w:r>
      <w:r>
        <w:t xml:space="preserve">The 75% skip rate directly reduces per-token compute: compared to a dense MoE</w:t>
      </w:r>
      <w:r>
        <w:t xml:space="preserve"> </w:t>
      </w:r>
      <w:r>
        <w:t xml:space="preserve">evaluating all 12 experts, the</w:t>
      </w:r>
      <w:r>
        <w:t xml:space="preserve"> </w:t>
      </w:r>
      <w:r>
        <w:rPr>
          <w:rStyle w:val="VerbatimChar"/>
        </w:rPr>
        <w:t xml:space="preserve">@sparseskip</w:t>
      </w:r>
      <w:r>
        <w:t xml:space="preserve"> </w:t>
      </w:r>
      <w:r>
        <w:t xml:space="preserve">mode performs</w:t>
      </w:r>
      <w:r>
        <w:t xml:space="preserve"> </w:t>
      </w:r>
      <m:oMath>
        <m:r>
          <m:t>4</m:t>
        </m:r>
        <m:r>
          <m:rPr>
            <m:sty m:val="p"/>
          </m:rPr>
          <m:t>×</m:t>
        </m:r>
      </m:oMath>
      <w:r>
        <w:t xml:space="preserve"> </w:t>
      </w:r>
      <w:r>
        <w:t xml:space="preserve">fewer</w:t>
      </w:r>
      <w:r>
        <w:t xml:space="preserve"> </w:t>
      </w:r>
      <w:r>
        <w:t xml:space="preserve">expert evaluations per token, with the exact-zero-multiply identity</w:t>
      </w:r>
      <w:r>
        <w:t xml:space="preserve"> </w:t>
      </w:r>
      <w:r>
        <w:t xml:space="preserve">(Eq. </w:t>
      </w:r>
      <w:hyperlink w:anchor="eq:zero-mul">
        <w:r>
          <w:rPr>
            <w:rStyle w:val="Hyperlink"/>
          </w:rPr>
          <w:t xml:space="preserve">[eq:zero-mul]</w:t>
        </w:r>
      </w:hyperlink>
      <w:r>
        <w:t xml:space="preserve">) guaranteeing that skipped experts contribute no accumulated</w:t>
      </w:r>
      <w:r>
        <w:t xml:space="preserve"> </w:t>
      </w:r>
      <w:r>
        <w:t xml:space="preserve">numerical error. This is the same guarantee that holds for</w:t>
      </w:r>
      <w:r>
        <w:t xml:space="preserve"> </w:t>
      </w:r>
      <w:r>
        <w:rPr>
          <w:rStyle w:val="VerbatimChar"/>
        </w:rPr>
        <w:t xml:space="preserve">TSPARSE_MATMUL</w:t>
      </w:r>
      <w:r>
        <w:t xml:space="preserve"> </w:t>
      </w:r>
      <w:r>
        <w:t xml:space="preserve">at the weight-matrix level, now realised at the coarser granularity of entire expert</w:t>
      </w:r>
      <w:r>
        <w:t xml:space="preserve"> </w:t>
      </w:r>
      <w:r>
        <w:t xml:space="preserve">modules.</w:t>
      </w:r>
    </w:p>
    <w:tbl>
      <w:tblPr>
        <w:tblStyle w:val="FigureTable"/>
        <w:tblW w:type="auto" w:w="0"/>
        <w:jc w:val="center"/>
        <w:tblLook w:firstRow="0" w:lastRow="0" w:firstColumn="0" w:lastColumn="0"/>
      </w:tblPr>
      <w:tblGrid/>
    </w:tbl>
    <w:p>
      <w:pPr>
        <w:pStyle w:val="ImageCaption"/>
      </w:pPr>
      <w:r>
        <w:rPr>
          <w:rStyle w:val="VerbatimChar"/>
        </w:rPr>
        <w:t xml:space="preserve">@sparseskip</w:t>
      </w:r>
      <w:r>
        <w:t xml:space="preserve"> </w:t>
      </w:r>
      <w:r>
        <w:t xml:space="preserve">expert skip rate</w:t>
      </w:r>
      <w:r>
        <w:t xml:space="preserve"> </w:t>
      </w:r>
      <m:oMath>
        <m:r>
          <m:rPr>
            <m:sty m:val="p"/>
          </m:rPr>
          <m:t>=</m:t>
        </m:r>
        <m:r>
          <m:t>1</m:t>
        </m:r>
        <m:r>
          <m:rPr>
            <m:sty m:val="p"/>
          </m:rPr>
          <m:t>−</m:t>
        </m:r>
        <m:r>
          <m:t>k</m:t>
        </m:r>
        <m:r>
          <m:rPr>
            <m:sty m:val="p"/>
          </m:rPr>
          <m:t>/</m:t>
        </m:r>
        <m:r>
          <m:t>E</m:t>
        </m:r>
      </m:oMath>
      <w:r>
        <w:t xml:space="preserve"> </w:t>
      </w:r>
      <w:r>
        <w:t xml:space="preserve">as a function of</w:t>
      </w:r>
      <w:r>
        <w:t xml:space="preserve"> </w:t>
      </w:r>
      <w:r>
        <w:t xml:space="preserve">active experts</w:t>
      </w:r>
      <w:r>
        <w:t xml:space="preserve"> </w:t>
      </w:r>
      <m:oMath>
        <m:r>
          <m:t>k</m:t>
        </m:r>
      </m:oMath>
      <w:r>
        <w:t xml:space="preserve"> </w:t>
      </w:r>
      <w:r>
        <w:t xml:space="preserve">for</w:t>
      </w:r>
      <w:r>
        <w:t xml:space="preserve"> </w:t>
      </w:r>
      <m:oMath>
        <m:r>
          <m:t>E</m:t>
        </m:r>
        <m:r>
          <m:rPr>
            <m:sty m:val="p"/>
          </m:rPr>
          <m:t>=</m:t>
        </m:r>
        <m:r>
          <m:t>12</m:t>
        </m:r>
      </m:oMath>
      <w:r>
        <w:t xml:space="preserve">. The curve is exact—no approximation is</w:t>
      </w:r>
      <w:r>
        <w:t xml:space="preserve"> </w:t>
      </w:r>
      <w:r>
        <w:t xml:space="preserve">introduced by skipping, since</w:t>
      </w:r>
      <w:r>
        <w:t xml:space="preserve"> </w:t>
      </w:r>
      <m:oMath>
        <m:r>
          <m:rPr>
            <m:sty m:val="p"/>
          </m:rPr>
          <m:t>m</m:t>
        </m:r>
        <m:r>
          <m:rPr>
            <m:sty m:val="p"/>
          </m:rPr>
          <m:t>u</m:t>
        </m:r>
        <m:r>
          <m:rPr>
            <m:sty m:val="p"/>
          </m:rPr>
          <m:t>l</m:t>
        </m:r>
        <m:d>
          <m:dPr>
            <m:begChr m:val="("/>
            <m:endChr m:val=")"/>
            <m:sepChr m:val=""/>
            <m:grow/>
          </m:dPr>
          <m:e>
            <m:r>
              <m:t>a</m:t>
            </m:r>
            <m:r>
              <m:rPr>
                <m:sty m:val="p"/>
              </m:rPr>
              <m:t>,</m:t>
            </m:r>
            <m:r>
              <m:t>0</m:t>
            </m:r>
          </m:e>
        </m:d>
        <m:r>
          <m:rPr>
            <m:sty m:val="p"/>
          </m:rPr>
          <m:t>=</m:t>
        </m:r>
        <m:r>
          <m:t>0</m:t>
        </m:r>
        <m:r>
          <m:t> </m:t>
        </m:r>
        <m:r>
          <m:rPr>
            <m:sty m:val="p"/>
          </m:rPr>
          <m:t>∀</m:t>
        </m:r>
        <m:r>
          <m:t>a</m:t>
        </m:r>
        <m:r>
          <m:rPr>
            <m:sty m:val="p"/>
          </m:rPr>
          <m:t>∈</m:t>
        </m:r>
        <m:r>
          <m:t>T</m:t>
        </m:r>
      </m:oMath>
      <w:r>
        <w:t xml:space="preserve"> </w:t>
      </w:r>
      <w:r>
        <w:t xml:space="preserve">(Eq. </w:t>
      </w:r>
      <w:hyperlink w:anchor="eq:zero-mul">
        <w:r>
          <w:rPr>
            <w:rStyle w:val="Hyperlink"/>
          </w:rPr>
          <w:t xml:space="preserve">[eq:zero-mul]</w:t>
        </w:r>
      </w:hyperlink>
      <w:r>
        <w:t xml:space="preserve">). The v3.0 operating point (Top-3, cyan marker)</w:t>
      </w:r>
      <w:r>
        <w:t xml:space="preserve"> </w:t>
      </w:r>
      <w:r>
        <w:t xml:space="preserve">achieves 75% skip at 11.24 tok/s on a 2013 consumer CPU.</w:t>
      </w:r>
    </w:p>
    <w:bookmarkEnd w:id="83"/>
    <w:bookmarkStart w:id="84" w:name="subsec:grad_accum"/>
    <w:p>
      <w:pPr>
        <w:pStyle w:val="Heading2"/>
      </w:pPr>
      <w:r>
        <w:t xml:space="preserve">Gradient Accumulation as Ternary Hold</w:t>
      </w:r>
    </w:p>
    <w:p>
      <w:pPr>
        <w:pStyle w:val="FirstParagraph"/>
      </w:pPr>
      <w:r>
        <w:t xml:space="preserve">The v3.0 training loop implements gradient accumulation with</w:t>
      </w:r>
      <w:r>
        <w:t xml:space="preserve"> </w:t>
      </w:r>
      <m:oMath>
        <m:r>
          <m:t>N</m:t>
        </m:r>
        <m:r>
          <m:rPr>
            <m:sty m:val="p"/>
          </m:rPr>
          <m:t>=</m:t>
        </m:r>
        <m:r>
          <m:t>4</m:t>
        </m:r>
      </m:oMath>
      <w:r>
        <w:t xml:space="preserve"> </w:t>
      </w:r>
      <w:r>
        <w:t xml:space="preserve">micro-batches:</w:t>
      </w:r>
    </w:p>
    <w:p>
      <w:pPr>
        <w:pStyle w:val="BodyText"/>
      </w:pPr>
      <m:oMathPara>
        <m:oMathParaPr>
          <m:jc m:val="center"/>
        </m:oMathParaPr>
        <m:oMath>
          <m:sSub>
            <m:e>
              <m:r>
                <m:rPr>
                  <m:sty m:val="p"/>
                  <m:scr m:val="script"/>
                </m:rPr>
                <m:t>L</m:t>
              </m:r>
            </m:e>
            <m:sub>
              <m:r>
                <m:rPr>
                  <m:nor/>
                  <m:sty m:val="p"/>
                </m:rPr>
                <m:t>accum</m:t>
              </m:r>
            </m:sub>
          </m:sSub>
          <m:r>
            <m:rPr>
              <m:sty m:val="p"/>
            </m:rPr>
            <m:t>=</m:t>
          </m:r>
          <m:f>
            <m:fPr>
              <m:type m:val="bar"/>
            </m:fPr>
            <m:num>
              <m:r>
                <m:t>1</m:t>
              </m:r>
            </m:num>
            <m:den>
              <m:r>
                <m:t>N</m:t>
              </m:r>
            </m:den>
          </m:f>
          <m:nary>
            <m:naryPr>
              <m:chr m:val="∑"/>
              <m:limLoc m:val="undOvr"/>
              <m:subHide m:val="off"/>
              <m:supHide m:val="off"/>
            </m:naryPr>
            <m:sub>
              <m:r>
                <m:t>i</m:t>
              </m:r>
              <m:r>
                <m:rPr>
                  <m:sty m:val="p"/>
                </m:rPr>
                <m:t>=</m:t>
              </m:r>
              <m:r>
                <m:t>1</m:t>
              </m:r>
            </m:sub>
            <m:sup>
              <m:r>
                <m:t>N</m:t>
              </m:r>
            </m:sup>
            <m:e>
              <m:sSub>
                <m:e>
                  <m:r>
                    <m:rPr>
                      <m:sty m:val="p"/>
                      <m:scr m:val="script"/>
                    </m:rPr>
                    <m:t>L</m:t>
                  </m:r>
                </m:e>
                <m:sub>
                  <m:r>
                    <m:t>i</m:t>
                  </m:r>
                </m:sub>
              </m:sSub>
            </m:e>
          </m:nary>
        </m:oMath>
      </m:oMathPara>
    </w:p>
    <w:p>
      <w:pPr>
        <w:pStyle w:val="FirstParagraph"/>
      </w:pPr>
      <w:r>
        <w:t xml:space="preserve">Each micro-batch loss</w:t>
      </w:r>
      <w:r>
        <w:t xml:space="preserve"> </w:t>
      </w:r>
      <m:oMath>
        <m:sSub>
          <m:e>
            <m:r>
              <m:rPr>
                <m:sty m:val="p"/>
                <m:scr m:val="script"/>
              </m:rPr>
              <m:t>L</m:t>
            </m:r>
          </m:e>
          <m:sub>
            <m:r>
              <m:t>i</m:t>
            </m:r>
          </m:sub>
        </m:sSub>
      </m:oMath>
      <w:r>
        <w:t xml:space="preserve"> </w:t>
      </w:r>
      <w:r>
        <w:t xml:space="preserve">is scaled by</w:t>
      </w:r>
      <w:r>
        <w:t xml:space="preserve"> </w:t>
      </w:r>
      <m:oMath>
        <m:r>
          <m:t>1</m:t>
        </m:r>
        <m:r>
          <m:rPr>
            <m:sty m:val="p"/>
          </m:rPr>
          <m:t>/</m:t>
        </m:r>
        <m:r>
          <m:t>N</m:t>
        </m:r>
      </m:oMath>
      <w:r>
        <w:t xml:space="preserve"> </w:t>
      </w:r>
      <w:r>
        <w:t xml:space="preserve">before accumulation into</w:t>
      </w:r>
      <w:r>
        <w:t xml:space="preserve"> </w:t>
      </w:r>
      <w:r>
        <w:t xml:space="preserve">a single computation graph. One</w:t>
      </w:r>
      <w:r>
        <w:t xml:space="preserve"> </w:t>
      </w:r>
      <w:r>
        <w:rPr>
          <w:rStyle w:val="VerbatimChar"/>
        </w:rPr>
        <w:t xml:space="preserve">backward()</w:t>
      </w:r>
      <w:r>
        <w:t xml:space="preserve"> </w:t>
      </w:r>
      <w:r>
        <w:t xml:space="preserve">pass is executed on</w:t>
      </w:r>
      <w:r>
        <w:t xml:space="preserve"> </w:t>
      </w:r>
      <m:oMath>
        <m:sSub>
          <m:e>
            <m:r>
              <m:rPr>
                <m:sty m:val="p"/>
                <m:scr m:val="script"/>
              </m:rPr>
              <m:t>L</m:t>
            </m:r>
          </m:e>
          <m:sub>
            <m:r>
              <m:rPr>
                <m:nor/>
                <m:sty m:val="p"/>
              </m:rPr>
              <m:t>accum</m:t>
            </m:r>
          </m:sub>
        </m:sSub>
      </m:oMath>
      <w:r>
        <w:t xml:space="preserve">, followed by one</w:t>
      </w:r>
      <w:r>
        <w:t xml:space="preserve"> </w:t>
      </w:r>
      <w:r>
        <w:rPr>
          <w:rStyle w:val="VerbatimChar"/>
        </w:rPr>
        <w:t xml:space="preserve">opt.step()</w:t>
      </w:r>
      <w:r>
        <w:t xml:space="preserve">. This is</w:t>
      </w:r>
      <w:r>
        <w:t xml:space="preserve"> </w:t>
      </w:r>
      <w:r>
        <w:t xml:space="preserve">mathematically equivalent to training with batch size</w:t>
      </w:r>
      <w:r>
        <w:t xml:space="preserve"> </w:t>
      </w:r>
      <m:oMath>
        <m:r>
          <m:t>N</m:t>
        </m:r>
        <m:r>
          <m:rPr>
            <m:sty m:val="p"/>
          </m:rPr>
          <m:t>×</m:t>
        </m:r>
        <m:r>
          <m:t>b</m:t>
        </m:r>
      </m:oMath>
      <w:r>
        <w:t xml:space="preserve"> </w:t>
      </w:r>
      <w:r>
        <w:t xml:space="preserve">at no additional</w:t>
      </w:r>
      <w:r>
        <w:t xml:space="preserve"> </w:t>
      </w:r>
      <w:r>
        <w:t xml:space="preserve">memory cost, since each micro-batch graph is released after accumulation.</w:t>
      </w:r>
    </w:p>
    <w:p>
      <w:pPr>
        <w:pStyle w:val="BodyText"/>
      </w:pPr>
      <w:r>
        <w:t xml:space="preserve">The hold-state analogy is direct: the optimiser</w:t>
      </w:r>
      <w:r>
        <w:t xml:space="preserve"> </w:t>
      </w:r>
      <w:r>
        <w:rPr>
          <w:i/>
          <w:iCs/>
        </w:rPr>
        <w:t xml:space="preserve">withholds</w:t>
      </w:r>
      <w:r>
        <w:t xml:space="preserve"> </w:t>
      </w:r>
      <w:r>
        <w:t xml:space="preserve">the weight update</w:t>
      </w:r>
      <w:r>
        <w:t xml:space="preserve"> </w:t>
      </w:r>
      <w:r>
        <w:t xml:space="preserve">until</w:t>
      </w:r>
      <w:r>
        <w:t xml:space="preserve"> </w:t>
      </w:r>
      <m:oMath>
        <m:r>
          <m:t>N</m:t>
        </m:r>
      </m:oMath>
      <w:r>
        <w:t xml:space="preserve"> </w:t>
      </w:r>
      <w:r>
        <w:t xml:space="preserve">sequences have been processed, accumulating evidence before committing to</w:t>
      </w:r>
      <w:r>
        <w:t xml:space="preserve"> </w:t>
      </w:r>
      <w:r>
        <w:t xml:space="preserve">a gradient direction. In the trit formalism:</w:t>
      </w:r>
    </w:p>
    <w:p>
      <w:pPr>
        <w:pStyle w:val="BodyText"/>
      </w:pPr>
      <m:oMathPara>
        <m:oMathParaPr>
          <m:jc m:val="center"/>
        </m:oMathParaPr>
        <m:oMath>
          <m:r>
            <m:rPr>
              <m:nor/>
              <m:sty m:val="p"/>
            </m:rPr>
            <m:t>weight update</m:t>
          </m:r>
          <m:r>
            <m:rPr>
              <m:sty m:val="p"/>
            </m:rPr>
            <m:t>=</m:t>
          </m:r>
          <m:d>
            <m:dPr>
              <m:begChr m:val="{"/>
              <m:endChr m:val=""/>
              <m:sepChr m:val=""/>
              <m:grow/>
            </m:dPr>
            <m:e>
              <m:m>
                <m:mPr>
                  <m:baseJc m:val="center"/>
                  <m:plcHide m:val="on"/>
                  <m:mcs>
                    <m:mc>
                      <m:mcPr>
                        <m:mcJc m:val="left"/>
                        <m:count m:val="1"/>
                      </m:mcPr>
                    </m:mc>
                    <m:mc>
                      <m:mcPr>
                        <m:mcJc m:val="left"/>
                        <m:count m:val="1"/>
                      </m:mcPr>
                    </m:mc>
                  </m:mcs>
                </m:mPr>
                <m:mr>
                  <m:e>
                    <m:r>
                      <m:rPr>
                        <m:nor/>
                        <m:sty m:val="p"/>
                      </m:rPr>
                      <m:t>hold</m:t>
                    </m:r>
                  </m:e>
                  <m:e>
                    <m:r>
                      <m:t>i</m:t>
                    </m:r>
                    <m:r>
                      <m:rPr>
                        <m:sty m:val="p"/>
                      </m:rPr>
                      <m:t>&lt;</m:t>
                    </m:r>
                    <m:r>
                      <m:t>N</m:t>
                    </m:r>
                  </m:e>
                </m:mr>
                <m:mr>
                  <m:e>
                    <m:r>
                      <m:rPr>
                        <m:nor/>
                        <m:sty m:val="p"/>
                      </m:rPr>
                      <m:t>commit</m:t>
                    </m:r>
                  </m:e>
                  <m:e>
                    <m:r>
                      <m:t>i</m:t>
                    </m:r>
                    <m:r>
                      <m:rPr>
                        <m:sty m:val="p"/>
                      </m:rPr>
                      <m:t>=</m:t>
                    </m:r>
                    <m:r>
                      <m:t>N</m:t>
                    </m:r>
                  </m:e>
                </m:mr>
              </m:m>
            </m:e>
          </m:d>
        </m:oMath>
      </m:oMathPara>
    </w:p>
    <w:p>
      <w:pPr>
        <w:pStyle w:val="FirstParagraph"/>
      </w:pPr>
      <w:r>
        <w:t xml:space="preserve">With 128-token context and a diverse 8-language corpus, individual sequences carry</w:t>
      </w:r>
      <w:r>
        <w:t xml:space="preserve"> </w:t>
      </w:r>
      <w:r>
        <w:t xml:space="preserve">high cross-entropy variance. Accumulating</w:t>
      </w:r>
      <w:r>
        <w:t xml:space="preserve"> </w:t>
      </w:r>
      <m:oMath>
        <m:r>
          <m:t>N</m:t>
        </m:r>
        <m:r>
          <m:rPr>
            <m:sty m:val="p"/>
          </m:rPr>
          <m:t>=</m:t>
        </m:r>
        <m:r>
          <m:t>4</m:t>
        </m:r>
      </m:oMath>
      <w:r>
        <w:t xml:space="preserve"> </w:t>
      </w:r>
      <w:r>
        <w:t xml:space="preserve">sequences before each update</w:t>
      </w:r>
      <w:r>
        <w:t xml:space="preserve"> </w:t>
      </w:r>
      <w:r>
        <w:t xml:space="preserve">produces a gradient estimate over</w:t>
      </w:r>
      <w:r>
        <w:t xml:space="preserve"> </w:t>
      </w:r>
      <m:oMath>
        <m:r>
          <m:t>4</m:t>
        </m:r>
        <m:r>
          <m:rPr>
            <m:sty m:val="p"/>
          </m:rPr>
          <m:t>×</m:t>
        </m:r>
        <m:r>
          <m:t>128</m:t>
        </m:r>
        <m:r>
          <m:rPr>
            <m:sty m:val="p"/>
          </m:rPr>
          <m:t>=</m:t>
        </m:r>
        <m:r>
          <m:t>512</m:t>
        </m:r>
      </m:oMath>
      <w:r>
        <w:t xml:space="preserve"> </w:t>
      </w:r>
      <w:r>
        <w:t xml:space="preserve">effective context tokens</w:t>
      </w:r>
      <w:r>
        <w:t xml:space="preserve"> </w:t>
      </w:r>
      <w:r>
        <w:t xml:space="preserve">per optimiser step, substantially reducing noise without requiring larger matrix</w:t>
      </w:r>
      <w:r>
        <w:t xml:space="preserve"> </w:t>
      </w:r>
      <w:r>
        <w:t xml:space="preserve">allocations.</w:t>
      </w:r>
    </w:p>
    <w:p>
      <w:pPr>
        <w:pStyle w:val="BodyText"/>
      </w:pPr>
      <w:r>
        <w:t xml:space="preserve">Explosion detection is windowed to the accumulation boundary: if any micro-batch</w:t>
      </w:r>
      <w:r>
        <w:t xml:space="preserve"> </w:t>
      </w:r>
      <w:r>
        <w:t xml:space="preserve">loss within a window of</w:t>
      </w:r>
      <w:r>
        <w:t xml:space="preserve"> </w:t>
      </w:r>
      <m:oMath>
        <m:r>
          <m:t>N</m:t>
        </m:r>
      </m:oMath>
      <w:r>
        <w:t xml:space="preserve"> </w:t>
      </w:r>
      <w:r>
        <w:t xml:space="preserve">batches exceeds</w:t>
      </w:r>
      <w:r>
        <w:t xml:space="preserve"> </w:t>
      </w:r>
      <w:r>
        <w:rPr>
          <w:rStyle w:val="VerbatimChar"/>
        </w:rPr>
        <w:t xml:space="preserve">LOSS_EXPLOSION_THRESHOLD</w:t>
      </w:r>
      <w:r>
        <w:t xml:space="preserve">,</w:t>
      </w:r>
      <w:r>
        <w:t xml:space="preserve"> </w:t>
      </w:r>
      <w:r>
        <w:t xml:space="preserve">the entire accumulated window is discarded and the weight update skipped. This</w:t>
      </w:r>
      <w:r>
        <w:t xml:space="preserve"> </w:t>
      </w:r>
      <w:r>
        <w:t xml:space="preserve">prevents a single corrupted sequence from contaminating the gradient of the</w:t>
      </w:r>
      <w:r>
        <w:t xml:space="preserve"> </w:t>
      </w:r>
      <w:r>
        <w:t xml:space="preserve">remaining</w:t>
      </w:r>
      <w:r>
        <w:t xml:space="preserve"> </w:t>
      </w:r>
      <m:oMath>
        <m:r>
          <m:t>N</m:t>
        </m:r>
        <m:r>
          <m:rPr>
            <m:sty m:val="p"/>
          </m:rPr>
          <m:t>−</m:t>
        </m:r>
        <m:r>
          <m:t>1</m:t>
        </m:r>
      </m:oMath>
      <w:r>
        <w:t xml:space="preserve"> </w:t>
      </w:r>
      <w:r>
        <w:t xml:space="preserve">sequences—a further instance of the ternary hold principle</w:t>
      </w:r>
      <w:r>
        <w:t xml:space="preserve"> </w:t>
      </w:r>
      <w:r>
        <w:t xml:space="preserve">applied to gradient computation.</w:t>
      </w:r>
    </w:p>
    <w:bookmarkEnd w:id="84"/>
    <w:bookmarkStart w:id="87" w:name="subsec:results"/>
    <w:p>
      <w:pPr>
        <w:pStyle w:val="Heading2"/>
      </w:pPr>
      <w:r>
        <w:t xml:space="preserve">Training Results</w:t>
      </w:r>
    </w:p>
    <w:bookmarkStart w:id="85" w:name="tab:albert_training"/>
    <w:p>
      <w:pPr>
        <w:pStyle w:val="TableCaption"/>
      </w:pPr>
      <w:r>
        <w:t xml:space="preserve">Albert MoE-13 v2.0.0 — 16-epoch training summary (English corpus)</w:t>
      </w:r>
    </w:p>
    <w:tbl>
      <w:tblPr>
        <w:tblStyle w:val="Table"/>
        <w:tblW w:type="auto" w:w="0"/>
        <w:jc w:val="left"/>
        <w:tblLook w:firstRow="1" w:lastRow="0" w:firstColumn="0" w:lastColumn="0" w:noHBand="0" w:noVBand="0" w:val="0020"/>
        <w:tblCaption w:val="Albert MoE-13 v2.0.0 — 16-epoch training summary (English corpus)"/>
      </w:tblPr>
      <w:tblGrid>
        <w:gridCol w:w="3960"/>
        <w:gridCol w:w="3960"/>
      </w:tblGrid>
      <w:tr>
        <w:trPr>
          <w:tblHeader w:val="on"/>
        </w:trPr>
        <w:tc>
          <w:tcPr/>
          <w:p>
            <w:pPr>
              <w:pStyle w:val="Compact"/>
              <w:jc w:val="left"/>
            </w:pPr>
            <w:r>
              <w:t xml:space="preserve">Metric</w:t>
            </w:r>
          </w:p>
        </w:tc>
        <w:tc>
          <w:tcPr/>
          <w:p>
            <w:pPr>
              <w:pStyle w:val="Compact"/>
              <w:jc w:val="right"/>
            </w:pPr>
            <w:r>
              <w:t xml:space="preserve">Value</w:t>
            </w:r>
          </w:p>
        </w:tc>
      </w:tr>
      <w:tr>
        <w:tc>
          <w:tcPr/>
          <w:p>
            <w:pPr>
              <w:pStyle w:val="Compact"/>
              <w:jc w:val="left"/>
            </w:pPr>
            <w:r>
              <w:t xml:space="preserve">Global epochs completed</w:t>
            </w:r>
          </w:p>
        </w:tc>
        <w:tc>
          <w:tcPr/>
          <w:p>
            <w:pPr>
              <w:pStyle w:val="Compact"/>
              <w:jc w:val="right"/>
            </w:pPr>
            <w:r>
              <w:t xml:space="preserve">16</w:t>
            </w:r>
          </w:p>
        </w:tc>
      </w:tr>
      <w:tr>
        <w:tc>
          <w:tcPr/>
          <w:p>
            <w:pPr>
              <w:pStyle w:val="Compact"/>
              <w:jc w:val="left"/>
            </w:pPr>
            <w:r>
              <w:t xml:space="preserve">Total batches logged</w:t>
            </w:r>
          </w:p>
        </w:tc>
        <w:tc>
          <w:tcPr/>
          <w:p>
            <w:pPr>
              <w:pStyle w:val="Compact"/>
              <w:jc w:val="right"/>
            </w:pPr>
            <w:r>
              <w:t xml:space="preserve">4,864</w:t>
            </w:r>
          </w:p>
        </w:tc>
      </w:tr>
      <w:tr>
        <w:tc>
          <w:tcPr/>
          <w:p>
            <w:pPr>
              <w:pStyle w:val="Compact"/>
              <w:jc w:val="left"/>
            </w:pPr>
            <w:r>
              <w:t xml:space="preserve">Epoch 1 average loss</w:t>
            </w:r>
          </w:p>
        </w:tc>
        <w:tc>
          <w:tcPr/>
          <w:p>
            <w:pPr>
              <w:pStyle w:val="Compact"/>
              <w:jc w:val="right"/>
            </w:pPr>
            <w:r>
              <w:t xml:space="preserve">8.3784</w:t>
            </w:r>
          </w:p>
        </w:tc>
      </w:tr>
      <w:tr>
        <w:tc>
          <w:tcPr/>
          <w:p>
            <w:pPr>
              <w:pStyle w:val="Compact"/>
              <w:jc w:val="left"/>
            </w:pPr>
            <w:r>
              <w:t xml:space="preserve">Epoch 15 average loss</w:t>
            </w:r>
          </w:p>
        </w:tc>
        <w:tc>
          <w:tcPr/>
          <w:p>
            <w:pPr>
              <w:pStyle w:val="Compact"/>
              <w:jc w:val="right"/>
            </w:pPr>
            <w:r>
              <w:t xml:space="preserve">6.5213</w:t>
            </w:r>
          </w:p>
        </w:tc>
      </w:tr>
      <w:tr>
        <w:tc>
          <w:tcPr/>
          <w:p>
            <w:pPr>
              <w:pStyle w:val="Compact"/>
              <w:jc w:val="left"/>
            </w:pPr>
            <w:r>
              <w:t xml:space="preserve">All-time best (single batch)</w:t>
            </w:r>
          </w:p>
        </w:tc>
        <w:tc>
          <w:tcPr/>
          <w:p>
            <w:pPr>
              <w:pStyle w:val="Compact"/>
              <w:jc w:val="right"/>
            </w:pPr>
            <w:r>
              <w:rPr>
                <w:b/>
                <w:bCs/>
              </w:rPr>
              <w:t xml:space="preserve">2.1353</w:t>
            </w:r>
            <w:r>
              <w:t xml:space="preserve"> </w:t>
            </w:r>
            <w:r>
              <w:t xml:space="preserve">(Epoch 9)</w:t>
            </w:r>
          </w:p>
        </w:tc>
      </w:tr>
      <w:tr>
        <w:tc>
          <w:tcPr/>
          <w:p>
            <w:pPr>
              <w:pStyle w:val="Compact"/>
              <w:jc w:val="left"/>
            </w:pPr>
            <w:r>
              <w:t xml:space="preserve">Effective perplexity at best batch</w:t>
            </w:r>
          </w:p>
        </w:tc>
        <w:tc>
          <w:tcPr/>
          <w:p>
            <w:pPr>
              <w:pStyle w:val="Compact"/>
              <w:jc w:val="right"/>
            </w:pPr>
            <m:oMath>
              <m:r>
                <m:rPr>
                  <m:sty m:val="p"/>
                </m:rPr>
                <m:t>≈</m:t>
              </m:r>
              <m:r>
                <m:t>8.5</m:t>
              </m:r>
            </m:oMath>
          </w:p>
        </w:tc>
      </w:tr>
      <w:tr>
        <w:tc>
          <w:tcPr/>
          <w:p>
            <w:pPr>
              <w:pStyle w:val="Compact"/>
              <w:jc w:val="left"/>
            </w:pPr>
            <w:r>
              <w:t xml:space="preserve">Low-loss breakouts (</w:t>
            </w:r>
            <m:oMath>
              <m:r>
                <m:rPr>
                  <m:sty m:val="p"/>
                </m:rPr>
                <m:t>&lt;</m:t>
              </m:r>
              <m:r>
                <m:t>5.0</m:t>
              </m:r>
            </m:oMath>
            <w:r>
              <w:t xml:space="preserve">) Epoch 1–3</w:t>
            </w:r>
          </w:p>
        </w:tc>
        <w:tc>
          <w:tcPr/>
          <w:p>
            <w:pPr>
              <w:pStyle w:val="Compact"/>
              <w:jc w:val="right"/>
            </w:pPr>
            <w:r>
              <w:t xml:space="preserve">0</w:t>
            </w:r>
          </w:p>
        </w:tc>
      </w:tr>
      <w:tr>
        <w:tc>
          <w:tcPr/>
          <w:p>
            <w:pPr>
              <w:pStyle w:val="Compact"/>
              <w:jc w:val="left"/>
            </w:pPr>
            <w:r>
              <w:t xml:space="preserve">Low-loss breakouts (</w:t>
            </w:r>
            <m:oMath>
              <m:r>
                <m:rPr>
                  <m:sty m:val="p"/>
                </m:rPr>
                <m:t>&lt;</m:t>
              </m:r>
              <m:r>
                <m:t>5.0</m:t>
              </m:r>
            </m:oMath>
            <w:r>
              <w:t xml:space="preserve">) Epoch 15</w:t>
            </w:r>
          </w:p>
        </w:tc>
        <w:tc>
          <w:tcPr/>
          <w:p>
            <w:pPr>
              <w:pStyle w:val="Compact"/>
              <w:jc w:val="right"/>
            </w:pPr>
            <w:r>
              <w:t xml:space="preserve">6</w:t>
            </w:r>
          </w:p>
        </w:tc>
      </w:tr>
      <w:tr>
        <w:tc>
          <w:tcPr/>
          <w:p>
            <w:pPr>
              <w:pStyle w:val="Compact"/>
              <w:jc w:val="left"/>
            </w:pPr>
            <w:r>
              <w:t xml:space="preserve">Average epoch duration</w:t>
            </w:r>
          </w:p>
        </w:tc>
        <w:tc>
          <w:tcPr/>
          <w:p>
            <w:pPr>
              <w:pStyle w:val="Compact"/>
              <w:jc w:val="right"/>
            </w:pPr>
            <w:r>
              <w:t xml:space="preserve">12–13 min</w:t>
            </w:r>
          </w:p>
        </w:tc>
      </w:tr>
      <w:tr>
        <w:tc>
          <w:tcPr/>
          <w:p>
            <w:pPr>
              <w:pStyle w:val="Compact"/>
              <w:jc w:val="left"/>
            </w:pPr>
            <w:r>
              <w:t xml:space="preserve">Training hardware</w:t>
            </w:r>
          </w:p>
        </w:tc>
        <w:tc>
          <w:tcPr/>
          <w:p>
            <w:pPr>
              <w:pStyle w:val="Compact"/>
              <w:jc w:val="right"/>
            </w:pPr>
            <w:r>
              <w:t xml:space="preserve">HP ZBook 2013</w:t>
            </w:r>
            <w:r>
              <w:t xml:space="preserve"> </w:t>
            </w:r>
            <m:oMath>
              <m:r>
                <m:rPr>
                  <m:sty m:val="p"/>
                </m:rPr>
                <m:t>⋅</m:t>
              </m:r>
            </m:oMath>
            <w:r>
              <w:t xml:space="preserve"> </w:t>
            </w:r>
            <w:r>
              <w:t xml:space="preserve">Intel CPU</w:t>
            </w:r>
            <w:r>
              <w:t xml:space="preserve"> </w:t>
            </w:r>
            <m:oMath>
              <m:r>
                <m:rPr>
                  <m:sty m:val="p"/>
                </m:rPr>
                <m:t>⋅</m:t>
              </m:r>
            </m:oMath>
            <w:r>
              <w:t xml:space="preserve"> </w:t>
            </w:r>
            <w:r>
              <w:rPr>
                <w:b/>
                <w:bCs/>
              </w:rPr>
              <w:t xml:space="preserve">no GPU</w:t>
            </w:r>
          </w:p>
        </w:tc>
      </w:tr>
    </w:tbl>
    <w:bookmarkEnd w:id="85"/>
    <w:bookmarkStart w:id="86" w:name="tab:albert_v3"/>
    <w:p>
      <w:pPr>
        <w:pStyle w:val="TableCaption"/>
      </w:pPr>
      <w:r>
        <w:t xml:space="preserve">Albert MoE-13 v3.0 — current state (multilingual, 32k vocab)</w:t>
      </w:r>
    </w:p>
    <w:tbl>
      <w:tblPr>
        <w:tblStyle w:val="Table"/>
        <w:tblW w:type="auto" w:w="0"/>
        <w:jc w:val="left"/>
        <w:tblLook w:firstRow="1" w:lastRow="0" w:firstColumn="0" w:lastColumn="0" w:noHBand="0" w:noVBand="0" w:val="0020"/>
        <w:tblCaption w:val="Albert MoE-13 v3.0 — current state (multilingual, 32k vocab)"/>
      </w:tblPr>
      <w:tblGrid>
        <w:gridCol w:w="3960"/>
        <w:gridCol w:w="3960"/>
      </w:tblGrid>
      <w:tr>
        <w:trPr>
          <w:tblHeader w:val="on"/>
        </w:trPr>
        <w:tc>
          <w:tcPr/>
          <w:p>
            <w:pPr>
              <w:pStyle w:val="Compact"/>
              <w:jc w:val="left"/>
            </w:pPr>
            <w:r>
              <w:t xml:space="preserve">Metric</w:t>
            </w:r>
          </w:p>
        </w:tc>
        <w:tc>
          <w:tcPr/>
          <w:p>
            <w:pPr>
              <w:pStyle w:val="Compact"/>
              <w:jc w:val="right"/>
            </w:pPr>
            <w:r>
              <w:t xml:space="preserve">Value</w:t>
            </w:r>
          </w:p>
        </w:tc>
      </w:tr>
      <w:tr>
        <w:tc>
          <w:tcPr/>
          <w:p>
            <w:pPr>
              <w:pStyle w:val="Compact"/>
              <w:jc w:val="left"/>
            </w:pPr>
            <w:r>
              <w:t xml:space="preserve">Architecture</w:t>
            </w:r>
          </w:p>
        </w:tc>
        <w:tc>
          <w:tcPr/>
          <w:p>
            <w:pPr>
              <w:pStyle w:val="Compact"/>
              <w:jc w:val="right"/>
            </w:pPr>
            <w:r>
              <w:t xml:space="preserve">12L</w:t>
            </w:r>
            <w:r>
              <w:t xml:space="preserve"> </w:t>
            </w:r>
            <m:oMath>
              <m:r>
                <m:rPr>
                  <m:sty m:val="p"/>
                </m:rPr>
                <m:t>⋅</m:t>
              </m:r>
            </m:oMath>
            <w:r>
              <w:t xml:space="preserve"> </w:t>
            </w:r>
            <w:r>
              <w:t xml:space="preserve">256H</w:t>
            </w:r>
            <w:r>
              <w:t xml:space="preserve"> </w:t>
            </w:r>
            <m:oMath>
              <m:r>
                <m:rPr>
                  <m:sty m:val="p"/>
                </m:rPr>
                <m:t>⋅</m:t>
              </m:r>
            </m:oMath>
            <w:r>
              <w:t xml:space="preserve"> </w:t>
            </w:r>
            <w:r>
              <w:t xml:space="preserve">12E</w:t>
            </w:r>
            <w:r>
              <w:t xml:space="preserve"> </w:t>
            </w:r>
            <m:oMath>
              <m:r>
                <m:rPr>
                  <m:sty m:val="p"/>
                </m:rPr>
                <m:t>⋅</m:t>
              </m:r>
            </m:oMath>
            <w:r>
              <w:t xml:space="preserve"> </w:t>
            </w:r>
            <w:r>
              <w:t xml:space="preserve">128CTX</w:t>
            </w:r>
          </w:p>
        </w:tc>
      </w:tr>
      <w:tr>
        <w:tc>
          <w:tcPr/>
          <w:p>
            <w:pPr>
              <w:pStyle w:val="Compact"/>
              <w:jc w:val="left"/>
            </w:pPr>
            <w:r>
              <w:t xml:space="preserve">Vocabulary</w:t>
            </w:r>
          </w:p>
        </w:tc>
        <w:tc>
          <w:tcPr/>
          <w:p>
            <w:pPr>
              <w:pStyle w:val="Compact"/>
              <w:jc w:val="right"/>
            </w:pPr>
            <w:r>
              <w:t xml:space="preserve">32,000 tokens (ByteLevel BPE, 8 languages)</w:t>
            </w:r>
          </w:p>
        </w:tc>
      </w:tr>
      <w:tr>
        <w:tc>
          <w:tcPr/>
          <w:p>
            <w:pPr>
              <w:pStyle w:val="Compact"/>
              <w:jc w:val="left"/>
            </w:pPr>
            <w:r>
              <w:t xml:space="preserve">Corpus</w:t>
            </w:r>
          </w:p>
        </w:tc>
        <w:tc>
          <w:tcPr/>
          <w:p>
            <w:pPr>
              <w:pStyle w:val="Compact"/>
              <w:jc w:val="right"/>
            </w:pPr>
            <w:r>
              <w:t xml:space="preserve">177,654,147 tokens (chaos layer: 10%)</w:t>
            </w:r>
          </w:p>
        </w:tc>
      </w:tr>
      <w:tr>
        <w:tc>
          <w:tcPr/>
          <w:p>
            <w:pPr>
              <w:pStyle w:val="Compact"/>
              <w:jc w:val="left"/>
            </w:pPr>
            <w:r>
              <w:t xml:space="preserve">Global epochs at v3.0 launch</w:t>
            </w:r>
          </w:p>
        </w:tc>
        <w:tc>
          <w:tcPr/>
          <w:p>
            <w:pPr>
              <w:pStyle w:val="Compact"/>
              <w:jc w:val="right"/>
            </w:pPr>
            <m:oMath>
              <m:r>
                <m:rPr>
                  <m:sty m:val="p"/>
                </m:rPr>
                <m:t>≈</m:t>
              </m:r>
            </m:oMath>
            <w:r>
              <w:t xml:space="preserve">55</w:t>
            </w:r>
          </w:p>
        </w:tc>
      </w:tr>
      <w:tr>
        <w:tc>
          <w:tcPr/>
          <w:p>
            <w:pPr>
              <w:pStyle w:val="Compact"/>
              <w:jc w:val="left"/>
            </w:pPr>
            <w:r>
              <w:t xml:space="preserve">Global epochs completed (as of 2026-05-11)</w:t>
            </w:r>
          </w:p>
        </w:tc>
        <w:tc>
          <w:tcPr/>
          <w:p>
            <w:pPr>
              <w:pStyle w:val="Compact"/>
              <w:jc w:val="right"/>
            </w:pPr>
            <w:r>
              <w:t xml:space="preserve">62+</w:t>
            </w:r>
          </w:p>
        </w:tc>
      </w:tr>
      <w:tr>
        <w:tc>
          <w:tcPr/>
          <w:p>
            <w:pPr>
              <w:pStyle w:val="Compact"/>
              <w:jc w:val="left"/>
            </w:pPr>
            <w:r>
              <w:t xml:space="preserve">Current average loss</w:t>
            </w:r>
          </w:p>
        </w:tc>
        <w:tc>
          <w:tcPr/>
          <w:p>
            <w:pPr>
              <w:pStyle w:val="Compact"/>
              <w:jc w:val="right"/>
            </w:pPr>
            <m:oMath>
              <m:r>
                <m:rPr>
                  <m:sty m:val="p"/>
                </m:rPr>
                <m:t>≈</m:t>
              </m:r>
            </m:oMath>
            <w:r>
              <w:t xml:space="preserve">10.35</w:t>
            </w:r>
          </w:p>
        </w:tc>
      </w:tr>
      <w:tr>
        <w:tc>
          <w:tcPr/>
          <w:p>
            <w:pPr>
              <w:pStyle w:val="Compact"/>
              <w:jc w:val="left"/>
            </w:pPr>
            <w:r>
              <w:t xml:space="preserve">Random baseline</w:t>
            </w:r>
            <w:r>
              <w:t xml:space="preserve"> </w:t>
            </w:r>
            <m:oMath>
              <m:r>
                <m:rPr>
                  <m:sty m:val="p"/>
                </m:rPr>
                <m:t>ln</m:t>
              </m:r>
              <m:d>
                <m:dPr>
                  <m:begChr m:val="("/>
                  <m:endChr m:val=")"/>
                  <m:sepChr m:val=""/>
                  <m:grow/>
                </m:dPr>
                <m:e>
                  <m:r>
                    <m:t>32000</m:t>
                  </m:r>
                </m:e>
              </m:d>
            </m:oMath>
          </w:p>
        </w:tc>
        <w:tc>
          <w:tcPr/>
          <w:p>
            <w:pPr>
              <w:pStyle w:val="Compact"/>
              <w:jc w:val="right"/>
            </w:pPr>
            <w:r>
              <w:t xml:space="preserve">10.373</w:t>
            </w:r>
          </w:p>
        </w:tc>
      </w:tr>
      <w:tr>
        <w:tc>
          <w:tcPr/>
          <w:p>
            <w:pPr>
              <w:pStyle w:val="Compact"/>
              <w:jc w:val="left"/>
            </w:pPr>
            <w:r>
              <w:t xml:space="preserve">Margin below random baseline</w:t>
            </w:r>
          </w:p>
        </w:tc>
        <w:tc>
          <w:tcPr/>
          <w:p>
            <w:pPr>
              <w:pStyle w:val="Compact"/>
              <w:jc w:val="right"/>
            </w:pPr>
            <m:oMath>
              <m:r>
                <m:rPr>
                  <m:sty m:val="p"/>
                </m:rPr>
                <m:t>≈</m:t>
              </m:r>
            </m:oMath>
            <w:r>
              <w:t xml:space="preserve">0.023 nats</w:t>
            </w:r>
          </w:p>
        </w:tc>
      </w:tr>
      <w:tr>
        <w:tc>
          <w:tcPr/>
          <w:p>
            <w:pPr>
              <w:pStyle w:val="Compact"/>
              <w:jc w:val="left"/>
            </w:pPr>
            <w:r>
              <w:t xml:space="preserve">All-time best cross-entropy (v2.0.0, Epoch 9)</w:t>
            </w:r>
          </w:p>
        </w:tc>
        <w:tc>
          <w:tcPr/>
          <w:p>
            <w:pPr>
              <w:pStyle w:val="Compact"/>
              <w:jc w:val="right"/>
            </w:pPr>
            <w:r>
              <w:rPr>
                <w:b/>
                <w:bCs/>
              </w:rPr>
              <w:t xml:space="preserve">2.1353</w:t>
            </w:r>
          </w:p>
        </w:tc>
      </w:tr>
      <w:tr>
        <w:tc>
          <w:tcPr/>
          <w:p>
            <w:pPr>
              <w:pStyle w:val="Compact"/>
              <w:jc w:val="left"/>
            </w:pPr>
            <w:r>
              <w:t xml:space="preserve">First Green expert appearance</w:t>
            </w:r>
          </w:p>
        </w:tc>
        <w:tc>
          <w:tcPr/>
          <w:p>
            <w:pPr>
              <w:pStyle w:val="Compact"/>
              <w:jc w:val="right"/>
            </w:pPr>
            <w:r>
              <w:t xml:space="preserve">Global Epoch 56</w:t>
            </w:r>
          </w:p>
        </w:tc>
      </w:tr>
      <w:tr>
        <w:tc>
          <w:tcPr/>
          <w:p>
            <w:pPr>
              <w:pStyle w:val="Compact"/>
              <w:jc w:val="left"/>
            </w:pPr>
            <w:r>
              <w:t xml:space="preserve">Peak specialisation (single layer)</w:t>
            </w:r>
          </w:p>
        </w:tc>
        <w:tc>
          <w:tcPr/>
          <w:p>
            <w:pPr>
              <w:pStyle w:val="Compact"/>
              <w:jc w:val="right"/>
            </w:pPr>
            <w:r>
              <w:t xml:space="preserve">G9/O0/R3 (L3, Epoch 58)</w:t>
            </w:r>
          </w:p>
        </w:tc>
      </w:tr>
      <w:tr>
        <w:tc>
          <w:tcPr/>
          <w:p>
            <w:pPr>
              <w:pStyle w:val="Compact"/>
              <w:jc w:val="left"/>
            </w:pPr>
            <w:r>
              <w:t xml:space="preserve">Expert skip rate</w:t>
            </w:r>
          </w:p>
        </w:tc>
        <w:tc>
          <w:tcPr/>
          <w:p>
            <w:pPr>
              <w:pStyle w:val="Compact"/>
              <w:jc w:val="right"/>
            </w:pPr>
            <w:r>
              <w:rPr>
                <w:b/>
                <w:bCs/>
              </w:rPr>
              <w:t xml:space="preserve">75%</w:t>
            </w:r>
            <w:r>
              <w:t xml:space="preserve"> </w:t>
            </w:r>
            <w:r>
              <w:t xml:space="preserve">(3/12 active, confirmed live)</w:t>
            </w:r>
          </w:p>
        </w:tc>
      </w:tr>
      <w:tr>
        <w:tc>
          <w:tcPr/>
          <w:p>
            <w:pPr>
              <w:pStyle w:val="Compact"/>
              <w:jc w:val="left"/>
            </w:pPr>
            <w:r>
              <w:t xml:space="preserve">Inference throughput</w:t>
            </w:r>
          </w:p>
        </w:tc>
        <w:tc>
          <w:tcPr/>
          <w:p>
            <w:pPr>
              <w:pStyle w:val="Compact"/>
              <w:jc w:val="right"/>
            </w:pPr>
            <w:r>
              <w:rPr>
                <w:b/>
                <w:bCs/>
              </w:rPr>
              <w:t xml:space="preserve">11.24 tok/s</w:t>
            </w:r>
          </w:p>
        </w:tc>
      </w:tr>
      <w:tr>
        <w:tc>
          <w:tcPr/>
          <w:p>
            <w:pPr>
              <w:pStyle w:val="Compact"/>
              <w:jc w:val="left"/>
            </w:pPr>
            <w:r>
              <w:t xml:space="preserve">Eval corpus</w:t>
            </w:r>
          </w:p>
        </w:tc>
        <w:tc>
          <w:tcPr/>
          <w:p>
            <w:pPr>
              <w:pStyle w:val="Compact"/>
              <w:jc w:val="right"/>
            </w:pPr>
            <w:r>
              <w:t xml:space="preserve">WikiText-2 </w:t>
            </w:r>
            <w:r>
              <w:t xml:space="preserve">(Merity et al. 2016)</w:t>
            </w:r>
            <w:r>
              <w:t xml:space="preserve"> </w:t>
            </w:r>
            <w:r>
              <w:t xml:space="preserve">(150 kB, held-out)</w:t>
            </w:r>
          </w:p>
        </w:tc>
      </w:tr>
    </w:tbl>
    <w:bookmarkEnd w:id="86"/>
    <w:tbl>
      <w:tblPr>
        <w:tblStyle w:val="FigureTable"/>
        <w:tblW w:type="auto" w:w="0"/>
        <w:jc w:val="center"/>
        <w:tblLook w:firstRow="0" w:lastRow="0" w:firstColumn="0" w:lastColumn="0"/>
      </w:tblPr>
      <w:tblGrid/>
    </w:tbl>
    <w:p>
      <w:pPr>
        <w:pStyle w:val="ImageCaption"/>
      </w:pPr>
      <w:r>
        <w:t xml:space="preserve">Loss trajectories for v2.0.0 (English, 8k vocab, 16 epochs) and v3.0</w:t>
      </w:r>
      <w:r>
        <w:t xml:space="preserve"> </w:t>
      </w:r>
      <w:r>
        <w:t xml:space="preserve">(multilingual, 32k vocab, Global Epochs 55–62). The dashed line marks the</w:t>
      </w:r>
      <w:r>
        <w:t xml:space="preserve"> </w:t>
      </w:r>
      <w:r>
        <w:t xml:space="preserve">32k random baseline</w:t>
      </w:r>
      <w:r>
        <w:t xml:space="preserve"> </w:t>
      </w:r>
      <m:oMath>
        <m:sSub>
          <m:e>
            <m:r>
              <m:t>H</m:t>
            </m:r>
          </m:e>
          <m:sub>
            <m:r>
              <m:rPr>
                <m:nor/>
                <m:sty m:val="p"/>
              </m:rPr>
              <m:t>random</m:t>
            </m:r>
          </m:sub>
        </m:sSub>
        <m:r>
          <m:rPr>
            <m:sty m:val="p"/>
          </m:rPr>
          <m:t>=</m:t>
        </m:r>
        <m:r>
          <m:rPr>
            <m:sty m:val="p"/>
          </m:rPr>
          <m:t>ln</m:t>
        </m:r>
        <m:d>
          <m:dPr>
            <m:begChr m:val="("/>
            <m:endChr m:val=")"/>
            <m:sepChr m:val=""/>
            <m:grow/>
          </m:dPr>
          <m:e>
            <m:r>
              <m:t>32000</m:t>
            </m:r>
          </m:e>
        </m:d>
        <m:r>
          <m:rPr>
            <m:sty m:val="p"/>
          </m:rPr>
          <m:t>≈</m:t>
        </m:r>
        <m:r>
          <m:t>10.373</m:t>
        </m:r>
      </m:oMath>
      <w:r>
        <w:t xml:space="preserve">; the v3.0</w:t>
      </w:r>
      <w:r>
        <w:t xml:space="preserve"> </w:t>
      </w:r>
      <w:r>
        <w:t xml:space="preserve">plateau lies below it, confirming the model extracts multilingual structure</w:t>
      </w:r>
      <w:r>
        <w:t xml:space="preserve"> </w:t>
      </w:r>
      <w:r>
        <w:t xml:space="preserve">despite the post-surgery vocabulary transfer regime. First Green expert</w:t>
      </w:r>
      <w:r>
        <w:t xml:space="preserve"> </w:t>
      </w:r>
      <w:r>
        <w:t xml:space="preserve">(G state in TLIGHT) appears at Global Epoch 56.</w:t>
      </w:r>
    </w:p>
    <w:p>
      <w:pPr>
        <w:pStyle w:val="BodyText"/>
      </w:pPr>
      <w:r>
        <w:t xml:space="preserve">The v2.0.0 all-time best of 2.1353 (Epoch 9, single batch, perplexity</w:t>
      </w:r>
      <w:r>
        <w:t xml:space="preserve"> </w:t>
      </w:r>
      <m:oMath>
        <m:r>
          <m:rPr>
            <m:sty m:val="p"/>
          </m:rPr>
          <m:t>≈</m:t>
        </m:r>
        <m:r>
          <m:t>8.5</m:t>
        </m:r>
      </m:oMath>
      <w:r>
        <w:t xml:space="preserve">)</w:t>
      </w:r>
      <w:r>
        <w:t xml:space="preserve"> </w:t>
      </w:r>
      <w:r>
        <w:t xml:space="preserve">was achieved when a specialised expert’s routing aligned precisely with a repetitive</w:t>
      </w:r>
      <w:r>
        <w:t xml:space="preserve"> </w:t>
      </w:r>
      <w:r>
        <w:t xml:space="preserve">passage in the English corpus. This demonstrates that individual MoE experts can</w:t>
      </w:r>
      <w:r>
        <w:t xml:space="preserve"> </w:t>
      </w:r>
      <w:r>
        <w:t xml:space="preserve">reach genuine pattern mastery on specific token distributions; the trit is not</w:t>
      </w:r>
      <w:r>
        <w:t xml:space="preserve"> </w:t>
      </w:r>
      <w:r>
        <w:t xml:space="preserve">approximating a distribution, it is encoding a fact.</w:t>
      </w:r>
    </w:p>
    <w:p>
      <w:pPr>
        <w:pStyle w:val="BodyText"/>
      </w:pPr>
      <w:r>
        <w:t xml:space="preserve">The v3.0 training programme operates in a qualitatively different regime. After the</w:t>
      </w:r>
      <w:r>
        <w:t xml:space="preserve"> </w:t>
      </w:r>
      <w:r>
        <w:t xml:space="preserve">vocabulary surgery, loss stabilised near the 32k random baseline while the model</w:t>
      </w:r>
      <w:r>
        <w:t xml:space="preserve"> </w:t>
      </w:r>
      <w:r>
        <w:t xml:space="preserve">restructures its internal representations for the expanded multilingual vocabulary</w:t>
      </w:r>
      <w:r>
        <w:t xml:space="preserve"> </w:t>
      </w:r>
      <w:r>
        <w:t xml:space="preserve">space. The current loss of</w:t>
      </w:r>
      <w:r>
        <w:t xml:space="preserve"> </w:t>
      </w:r>
      <m:oMath>
        <m:r>
          <m:rPr>
            <m:sty m:val="p"/>
          </m:rPr>
          <m:t>≈</m:t>
        </m:r>
        <m:r>
          <m:t>10.35</m:t>
        </m:r>
      </m:oMath>
      <w:r>
        <w:t xml:space="preserve"> </w:t>
      </w:r>
      <w:r>
        <w:t xml:space="preserve">is</w:t>
      </w:r>
      <w:r>
        <w:t xml:space="preserve"> </w:t>
      </w:r>
      <w:r>
        <w:rPr>
          <w:i/>
          <w:iCs/>
        </w:rPr>
        <w:t xml:space="preserve">below</w:t>
      </w:r>
      <w:r>
        <w:t xml:space="preserve"> </w:t>
      </w:r>
      <w:r>
        <w:t xml:space="preserve">the random baseline of</w:t>
      </w:r>
      <w:r>
        <w:t xml:space="preserve"> </w:t>
      </w:r>
      <w:r>
        <w:t xml:space="preserve">10.373—the model is extracting multilingual structure—while remaining well above</w:t>
      </w:r>
      <w:r>
        <w:t xml:space="preserve"> </w:t>
      </w:r>
      <w:r>
        <w:t xml:space="preserve">the v2.0.0 plateau, indicating that the vocabulary transfer phase is ongoing. Expert</w:t>
      </w:r>
      <w:r>
        <w:t xml:space="preserve"> </w:t>
      </w:r>
      <w:r>
        <w:t xml:space="preserve">specialisation dynamics (§</w:t>
      </w:r>
      <w:hyperlink w:anchor="subsec:tlight">
        <w:r>
          <w:rPr>
            <w:rStyle w:val="Hyperlink"/>
          </w:rPr>
          <w:t xml:space="preserve">11.6</w:t>
        </w:r>
      </w:hyperlink>
      <w:r>
        <w:t xml:space="preserve">) confirm that routing is actively</w:t>
      </w:r>
      <w:r>
        <w:t xml:space="preserve"> </w:t>
      </w:r>
      <w:r>
        <w:t xml:space="preserve">self-organising within the new vocabulary regime.</w:t>
      </w:r>
    </w:p>
    <w:p>
      <w:pPr>
        <w:pStyle w:val="BodyText"/>
      </w:pPr>
      <w:r>
        <w:t xml:space="preserve">The training hardware remains a 2013 HP ZBook, an Intel CPU, and no GPU. A</w:t>
      </w:r>
      <w:r>
        <w:t xml:space="preserve"> </w:t>
      </w:r>
      <w:r>
        <w:t xml:space="preserve">58M-parameter multilingual ternary MoE model, training across eight languages on</w:t>
      </w:r>
      <w:r>
        <w:t xml:space="preserve"> </w:t>
      </w:r>
      <w:r>
        <w:t xml:space="preserve">a 177M-token corpus, achieving measurable multilingual structure below the random</w:t>
      </w:r>
      <w:r>
        <w:t xml:space="preserve"> </w:t>
      </w:r>
      <w:r>
        <w:t xml:space="preserve">baseline: this is the democratising inference substrate claim made concrete.</w:t>
      </w:r>
    </w:p>
    <w:bookmarkEnd w:id="87"/>
    <w:bookmarkStart w:id="88" w:name="last-look-back-llb-safety-protocol"/>
    <w:p>
      <w:pPr>
        <w:pStyle w:val="Heading2"/>
      </w:pPr>
      <w:r>
        <w:t xml:space="preserve">Last Look Back (LLB) Safety Protocol</w:t>
      </w:r>
    </w:p>
    <w:p>
      <w:pPr>
        <w:pStyle w:val="FirstParagraph"/>
      </w:pPr>
      <w:r>
        <w:t xml:space="preserve">The Last Look Back (LLB) protocol, implemented as a standalone MCP server</w:t>
      </w:r>
      <w:r>
        <w:t xml:space="preserve"> </w:t>
      </w:r>
      <w:r>
        <w:t xml:space="preserve">(</w:t>
      </w:r>
      <w:r>
        <w:rPr>
          <w:rStyle w:val="VerbatimChar"/>
        </w:rPr>
        <w:t xml:space="preserve">albert-llb-mcp</w:t>
      </w:r>
      <w:r>
        <w:t xml:space="preserve">), is a deterministic, policy-based filesystem safety</w:t>
      </w:r>
      <w:r>
        <w:t xml:space="preserve"> </w:t>
      </w:r>
      <w:r>
        <w:t xml:space="preserve">gate that evaluates write operations against a configurable rule set before</w:t>
      </w:r>
      <w:r>
        <w:t xml:space="preserve"> </w:t>
      </w:r>
      <w:r>
        <w:t xml:space="preserve">execution. LLB is stateless, deterministic (identical input always yields</w:t>
      </w:r>
      <w:r>
        <w:t xml:space="preserve"> </w:t>
      </w:r>
      <w:r>
        <w:t xml:space="preserve">identical verdict), and ternary-native: its verdict is</w:t>
      </w:r>
      <w:r>
        <w:t xml:space="preserve"> </w:t>
      </w:r>
      <m:oMath>
        <m:r>
          <m:rPr>
            <m:sty m:val="p"/>
          </m:rPr>
          <m:t>t</m:t>
        </m:r>
        <m:r>
          <m:rPr>
            <m:sty m:val="p"/>
          </m:rPr>
          <m:t>r</m:t>
        </m:r>
        <m:r>
          <m:rPr>
            <m:sty m:val="p"/>
          </m:rPr>
          <m:t>i</m:t>
        </m:r>
        <m:r>
          <m:rPr>
            <m:sty m:val="p"/>
          </m:rPr>
          <m:t>t</m:t>
        </m:r>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 </w:t>
      </w:r>
      <w:r>
        <w:t xml:space="preserve">(reject / hold / affirm). It operates</w:t>
      </w:r>
      <w:r>
        <w:t xml:space="preserve"> </w:t>
      </w:r>
      <w:r>
        <w:t xml:space="preserve">independently of the model it protects, ensuring that safety gates in sovereign</w:t>
      </w:r>
      <w:r>
        <w:t xml:space="preserve"> </w:t>
      </w:r>
      <w:r>
        <w:t xml:space="preserve">AI systems remain auditable, reproducible, and immune to model-level</w:t>
      </w:r>
      <w:r>
        <w:t xml:space="preserve"> </w:t>
      </w:r>
      <w:r>
        <w:t xml:space="preserve">compromises.</w:t>
      </w:r>
    </w:p>
    <w:bookmarkEnd w:id="88"/>
    <w:bookmarkEnd w:id="89"/>
    <w:bookmarkStart w:id="92" w:name="sec:qnn"/>
    <w:p>
      <w:pPr>
        <w:pStyle w:val="Heading1"/>
      </w:pPr>
      <w:r>
        <w:t xml:space="preserve">Qutrit Neural Networks and Ternlang</w:t>
      </w:r>
    </w:p>
    <w:p>
      <w:pPr>
        <w:pStyle w:val="FirstParagraph"/>
      </w:pPr>
      <w:r>
        <w:t xml:space="preserve">The Qutrit Neural Network (QNN) framework </w:t>
      </w:r>
      <w:r>
        <w:t xml:space="preserve">(Kepp 2026b)</w:t>
      </w:r>
      <w:r>
        <w:t xml:space="preserve"> </w:t>
      </w:r>
      <w:r>
        <w:t xml:space="preserve">establishes a</w:t>
      </w:r>
      <w:r>
        <w:t xml:space="preserve"> </w:t>
      </w:r>
      <w:r>
        <w:t xml:space="preserve">formal correspondence between quantum qutrit states and balanced ternary values.</w:t>
      </w:r>
      <w:r>
        <w:t xml:space="preserve"> </w:t>
      </w:r>
      <w:r>
        <w:t xml:space="preserve">The three qutrit basis states</w:t>
      </w:r>
      <w:r>
        <w:t xml:space="preserve"> </w:t>
      </w:r>
      <m:oMath>
        <m:r>
          <m:rPr>
            <m:sty m:val="p"/>
          </m:rPr>
          <m:t>|</m:t>
        </m:r>
        <m:r>
          <m:rPr>
            <m:sty m:val="p"/>
          </m:rPr>
          <m:t>−</m:t>
        </m:r>
        <m:r>
          <m:rPr>
            <m:sty m:val="p"/>
          </m:rPr>
          <m:t>⟩</m:t>
        </m:r>
      </m:oMath>
      <w:r>
        <w:t xml:space="preserve"> </w:t>
      </w:r>
      <w:r>
        <w:t xml:space="preserve">(decay),</w:t>
      </w:r>
      <w:r>
        <w:t xml:space="preserve"> </w:t>
      </w:r>
      <m:oMath>
        <m:r>
          <m:rPr>
            <m:sty m:val="p"/>
          </m:rPr>
          <m:t>|</m:t>
        </m:r>
        <m:r>
          <m:t>0</m:t>
        </m:r>
        <m:r>
          <m:rPr>
            <m:sty m:val="p"/>
          </m:rPr>
          <m:t>⟩</m:t>
        </m:r>
      </m:oMath>
      <w:r>
        <w:t xml:space="preserve"> </w:t>
      </w:r>
      <w:r>
        <w:t xml:space="preserve">(stasis), and</w:t>
      </w:r>
      <w:r>
        <w:t xml:space="preserve"> </w:t>
      </w:r>
      <m:oMath>
        <m:r>
          <m:rPr>
            <m:sty m:val="p"/>
          </m:rPr>
          <m:t>|</m:t>
        </m:r>
        <m:r>
          <m:rPr>
            <m:sty m:val="p"/>
          </m:rPr>
          <m:t>+</m:t>
        </m:r>
        <m:r>
          <m:rPr>
            <m:sty m:val="p"/>
          </m:rPr>
          <m:t>⟩</m:t>
        </m:r>
      </m:oMath>
      <w:r>
        <w:t xml:space="preserve"> </w:t>
      </w:r>
      <w:r>
        <w:t xml:space="preserve">(growth) map exactly onto the ternlang trit</w:t>
      </w:r>
      <w:r>
        <w:t xml:space="preserve"> </w:t>
      </w:r>
      <w:r>
        <w:t xml:space="preserve">space:</w:t>
      </w:r>
    </w:p>
    <w:p>
      <w:pPr>
        <w:pStyle w:val="BodyText"/>
      </w:pPr>
      <m:oMathPara>
        <m:oMathParaPr>
          <m:jc m:val="center"/>
        </m:oMathParaPr>
        <m:oMath>
          <m:r>
            <m:rPr>
              <m:sty m:val="p"/>
            </m:rPr>
            <m:t>|</m:t>
          </m:r>
          <m:r>
            <m:rPr>
              <m:sty m:val="p"/>
            </m:rPr>
            <m:t>−</m:t>
          </m:r>
          <m:r>
            <m:rPr>
              <m:sty m:val="p"/>
            </m:rPr>
            <m:t>⟩</m:t>
          </m:r>
          <m:r>
            <m:rPr>
              <m:sty m:val="p"/>
            </m:rPr>
            <m:t>↔</m:t>
          </m:r>
          <m:r>
            <m:rPr>
              <m:sty m:val="p"/>
            </m:rPr>
            <m:t>−</m:t>
          </m:r>
          <m:r>
            <m:t>1</m:t>
          </m:r>
          <m:r>
            <m:rPr>
              <m:sty m:val="p"/>
            </m:rPr>
            <m:t>,</m:t>
          </m:r>
          <m:r>
            <m:t> </m:t>
          </m:r>
          <m:r>
            <m:rPr>
              <m:sty m:val="p"/>
            </m:rPr>
            <m:t>|</m:t>
          </m:r>
          <m:r>
            <m:t>0</m:t>
          </m:r>
          <m:r>
            <m:rPr>
              <m:sty m:val="p"/>
            </m:rPr>
            <m:t>⟩</m:t>
          </m:r>
          <m:r>
            <m:rPr>
              <m:sty m:val="p"/>
            </m:rPr>
            <m:t>↔</m:t>
          </m:r>
          <m:r>
            <m:t>0</m:t>
          </m:r>
          <m:r>
            <m:rPr>
              <m:sty m:val="p"/>
            </m:rPr>
            <m:t>,</m:t>
          </m:r>
          <m:r>
            <m:t> </m:t>
          </m:r>
          <m:r>
            <m:rPr>
              <m:sty m:val="p"/>
            </m:rPr>
            <m:t>|</m:t>
          </m:r>
          <m:r>
            <m:rPr>
              <m:sty m:val="p"/>
            </m:rPr>
            <m:t>+</m:t>
          </m:r>
          <m:r>
            <m:rPr>
              <m:sty m:val="p"/>
            </m:rPr>
            <m:t>⟩</m:t>
          </m:r>
          <m:r>
            <m:rPr>
              <m:sty m:val="p"/>
            </m:rPr>
            <m:t>↔</m:t>
          </m:r>
          <m:r>
            <m:rPr>
              <m:sty m:val="p"/>
            </m:rPr>
            <m:t>+</m:t>
          </m:r>
          <m:r>
            <m:t>1</m:t>
          </m:r>
        </m:oMath>
      </m:oMathPara>
    </w:p>
    <w:p>
      <w:pPr>
        <w:pStyle w:val="FirstParagraph"/>
      </w:pPr>
      <w:r>
        <w:t xml:space="preserve">This correspondence is not coincidental. Balanced ternary’s symmetric</w:t>
      </w:r>
      <w:r>
        <w:t xml:space="preserve"> </w:t>
      </w:r>
      <w:r>
        <w:t xml:space="preserve">structure around zero and its active neutral state mirror the physical</w:t>
      </w:r>
      <w:r>
        <w:t xml:space="preserve"> </w:t>
      </w:r>
      <w:r>
        <w:t xml:space="preserve">properties of three-state quantum systems, making ternlang a natural</w:t>
      </w:r>
      <w:r>
        <w:t xml:space="preserve"> </w:t>
      </w:r>
      <w:r>
        <w:t xml:space="preserve">implementation substrate for QNN inference.</w:t>
      </w:r>
    </w:p>
    <w:bookmarkStart w:id="90" w:name="tesseract-recursive-syntax-stabilisation"/>
    <w:p>
      <w:pPr>
        <w:pStyle w:val="Heading2"/>
      </w:pPr>
      <w:r>
        <w:t xml:space="preserve">Tesseract Recursive Syntax Stabilisation</w:t>
      </w:r>
    </w:p>
    <w:p>
      <w:pPr>
        <w:pStyle w:val="FirstParagraph"/>
      </w:pPr>
      <w:r>
        <w:t xml:space="preserve">The QNN paper introduces</w:t>
      </w:r>
      <w:r>
        <w:t xml:space="preserve"> </w:t>
      </w:r>
      <w:r>
        <w:rPr>
          <w:i/>
          <w:iCs/>
        </w:rPr>
        <w:t xml:space="preserve">Tesseract Recursive Syntax</w:t>
      </w:r>
      <w:r>
        <w:t xml:space="preserve"> </w:t>
      </w:r>
      <w:r>
        <w:t xml:space="preserve">(TRS), a</w:t>
      </w:r>
      <w:r>
        <w:t xml:space="preserve"> </w:t>
      </w:r>
      <w:r>
        <w:t xml:space="preserve">stabilisation mechanism that prevents qutrit networks from collapsing</w:t>
      </w:r>
      <w:r>
        <w:t xml:space="preserve"> </w:t>
      </w:r>
      <w:r>
        <w:t xml:space="preserve">into binary modes under iterative refinement. In ternlang, TRS corresponds</w:t>
      </w:r>
      <w:r>
        <w:t xml:space="preserve"> </w:t>
      </w:r>
      <w:r>
        <w:t xml:space="preserve">to the introspective hold architecture (Section </w:t>
      </w:r>
      <w:hyperlink w:anchor="subsec:hold">
        <w:r>
          <w:rPr>
            <w:rStyle w:val="Hyperlink"/>
          </w:rPr>
          <w:t xml:space="preserve">10.9</w:t>
        </w:r>
      </w:hyperlink>
      <w:r>
        <w:t xml:space="preserve">): when</w:t>
      </w:r>
      <w:r>
        <w:t xml:space="preserve"> </w:t>
      </w:r>
      <w:r>
        <w:t xml:space="preserve">affirmation and conflict signals are balanced, the system stabilises at</w:t>
      </w:r>
      <w:r>
        <w:t xml:space="preserve"> </w:t>
      </w:r>
      <w:r>
        <w:t xml:space="preserve">trit </w:t>
      </w:r>
      <m:oMath>
        <m:r>
          <m:t>0</m:t>
        </m:r>
      </m:oMath>
      <w:r>
        <w:t xml:space="preserve"> </w:t>
      </w:r>
      <w:r>
        <w:t xml:space="preserve">rather than forcing a premature commitment.</w:t>
      </w:r>
    </w:p>
    <w:bookmarkEnd w:id="90"/>
    <w:bookmarkStart w:id="91" w:name="qnn-example-suite"/>
    <w:p>
      <w:pPr>
        <w:pStyle w:val="Heading2"/>
      </w:pPr>
      <w:r>
        <w:t xml:space="preserve">QNN Example Suite</w:t>
      </w:r>
    </w:p>
    <w:p>
      <w:pPr>
        <w:pStyle w:val="FirstParagraph"/>
      </w:pPr>
      <w:r>
        <w:t xml:space="preserve">The ternlang repository contains 15 QNN-inspired</w:t>
      </w:r>
      <w:r>
        <w:t xml:space="preserve"> </w:t>
      </w:r>
      <w:r>
        <w:rPr>
          <w:rStyle w:val="VerbatimChar"/>
        </w:rPr>
        <w:t xml:space="preserve">.tern</w:t>
      </w:r>
      <w:r>
        <w:t xml:space="preserve"> </w:t>
      </w:r>
      <w:r>
        <w:t xml:space="preserve">example</w:t>
      </w:r>
      <w:r>
        <w:t xml:space="preserve"> </w:t>
      </w:r>
      <w:r>
        <w:t xml:space="preserve">programs (files 251–265) covering:</w:t>
      </w:r>
    </w:p>
    <w:p>
      <w:pPr>
        <w:numPr>
          <w:ilvl w:val="0"/>
          <w:numId w:val="1013"/>
        </w:numPr>
      </w:pPr>
      <w:r>
        <w:t xml:space="preserve">Qutrit superposition encoding and collapse simulation</w:t>
      </w:r>
    </w:p>
    <w:p>
      <w:pPr>
        <w:numPr>
          <w:ilvl w:val="0"/>
          <w:numId w:val="1013"/>
        </w:numPr>
      </w:pPr>
      <w:r>
        <w:t xml:space="preserve">Ternary attention mechanisms with</w:t>
      </w:r>
      <w:r>
        <w:t xml:space="preserve"> </w:t>
      </w:r>
      <m:oMath>
        <m:r>
          <m:rPr>
            <m:sty m:val="p"/>
          </m:rPr>
          <m:t>{</m:t>
        </m:r>
        <m:r>
          <m:rPr>
            <m:sty m:val="p"/>
          </m:rPr>
          <m:t>−</m:t>
        </m:r>
        <m:r>
          <m:t>1</m:t>
        </m:r>
        <m:r>
          <m:rPr>
            <m:sty m:val="p"/>
          </m:rPr>
          <m:t>,</m:t>
        </m:r>
        <m:r>
          <m:t>0</m:t>
        </m:r>
        <m:r>
          <m:rPr>
            <m:sty m:val="p"/>
          </m:rPr>
          <m:t>,</m:t>
        </m:r>
        <m:r>
          <m:rPr>
            <m:sty m:val="p"/>
          </m:rPr>
          <m:t>+</m:t>
        </m:r>
        <m:r>
          <m:t>1</m:t>
        </m:r>
        <m:r>
          <m:rPr>
            <m:sty m:val="p"/>
          </m:rPr>
          <m:t>}</m:t>
        </m:r>
      </m:oMath>
      <w:r>
        <w:t xml:space="preserve"> </w:t>
      </w:r>
      <w:r>
        <w:t xml:space="preserve">key-query products</w:t>
      </w:r>
    </w:p>
    <w:p>
      <w:pPr>
        <w:numPr>
          <w:ilvl w:val="0"/>
          <w:numId w:val="1013"/>
        </w:numPr>
      </w:pPr>
      <w:r>
        <w:t xml:space="preserve">Qutrit activation functions replacing ReLU/GELU in ternary networks</w:t>
      </w:r>
    </w:p>
    <w:p>
      <w:pPr>
        <w:numPr>
          <w:ilvl w:val="0"/>
          <w:numId w:val="1013"/>
        </w:numPr>
      </w:pPr>
      <w:r>
        <w:t xml:space="preserve">Phase-encoding of temporal signals as trit sequences</w:t>
      </w:r>
    </w:p>
    <w:p>
      <w:pPr>
        <w:numPr>
          <w:ilvl w:val="0"/>
          <w:numId w:val="1013"/>
        </w:numPr>
      </w:pPr>
      <w:r>
        <w:t xml:space="preserve">TRS stabilisation loops using ternlang’s</w:t>
      </w:r>
      <w:r>
        <w:t xml:space="preserve"> </w:t>
      </w:r>
      <w:r>
        <w:rPr>
          <w:rStyle w:val="VerbatimChar"/>
        </w:rPr>
        <w:t xml:space="preserve">loop</w:t>
      </w:r>
      <w:r>
        <w:t xml:space="preserve"> </w:t>
      </w:r>
      <w:r>
        <w:t xml:space="preserve">construct</w:t>
      </w:r>
      <w:r>
        <w:t xml:space="preserve"> </w:t>
      </w:r>
      <w:r>
        <w:t xml:space="preserve">and the</w:t>
      </w:r>
      <w:r>
        <w:t xml:space="preserve"> </w:t>
      </w:r>
      <w:r>
        <w:rPr>
          <w:rStyle w:val="VerbatimChar"/>
        </w:rPr>
        <w:t xml:space="preserve">?</w:t>
      </w:r>
      <w:r>
        <w:t xml:space="preserve"> </w:t>
      </w:r>
      <w:r>
        <w:t xml:space="preserve">propagation operator for collapse detection</w:t>
      </w:r>
    </w:p>
    <w:p>
      <w:pPr>
        <w:numPr>
          <w:ilvl w:val="0"/>
          <w:numId w:val="1013"/>
        </w:numPr>
      </w:pPr>
      <w:r>
        <w:t xml:space="preserve">Qutrit gradient approximation via balanced ternary finite differences</w:t>
      </w:r>
    </w:p>
    <w:p>
      <w:pPr>
        <w:pStyle w:val="FirstParagraph"/>
      </w:pPr>
      <w:r>
        <w:t xml:space="preserve">These examples demonstrate that ternlang’s syntax is sufficient to express</w:t>
      </w:r>
      <w:r>
        <w:t xml:space="preserve"> </w:t>
      </w:r>
      <w:r>
        <w:t xml:space="preserve">QNN computations natively, without any binary adaptor layer. The</w:t>
      </w:r>
      <w:r>
        <w:t xml:space="preserve"> </w:t>
      </w:r>
      <w:r>
        <w:rPr>
          <w:rStyle w:val="VerbatimChar"/>
        </w:rPr>
        <w:t xml:space="preserve">@sparseskip</w:t>
      </w:r>
      <w:r>
        <w:t xml:space="preserve"> </w:t>
      </w:r>
      <w:r>
        <w:t xml:space="preserve">directive applies directly to qutrit weight matrices: at realistic qutrit</w:t>
      </w:r>
      <w:r>
        <w:t xml:space="preserve"> </w:t>
      </w:r>
      <w:r>
        <w:t xml:space="preserve">sparsity levels (</w:t>
      </w:r>
      <m:oMath>
        <m:r>
          <m:rPr>
            <m:sty m:val="p"/>
          </m:rPr>
          <m:t>≈</m:t>
        </m:r>
        <m:r>
          <m:t>33</m:t>
        </m:r>
      </m:oMath>
      <w:r>
        <w:t xml:space="preserve">% zero states at initialisation), the</w:t>
      </w:r>
      <w:r>
        <w:t xml:space="preserve"> </w:t>
      </w:r>
      <w:r>
        <w:rPr>
          <w:rStyle w:val="VerbatimChar"/>
        </w:rPr>
        <w:t xml:space="preserve">TSPARSE_MATMUL</w:t>
      </w:r>
      <w:r>
        <w:t xml:space="preserve"> </w:t>
      </w:r>
      <w:r>
        <w:t xml:space="preserve">kernel provides the same</w:t>
      </w:r>
      <w:r>
        <w:t xml:space="preserve"> </w:t>
      </w:r>
      <m:oMath>
        <m:r>
          <m:t>8</m:t>
        </m:r>
      </m:oMath>
      <w:r>
        <w:t xml:space="preserve">–</w:t>
      </w:r>
      <m:oMath>
        <m:r>
          <m:t>14</m:t>
        </m:r>
        <m:r>
          <m:rPr>
            <m:sty m:val="p"/>
          </m:rPr>
          <m:t>×</m:t>
        </m:r>
      </m:oMath>
      <w:r>
        <w:t xml:space="preserve"> </w:t>
      </w:r>
      <w:r>
        <w:t xml:space="preserve">speedup</w:t>
      </w:r>
      <w:r>
        <w:t xml:space="preserve"> </w:t>
      </w:r>
      <w:r>
        <w:t xml:space="preserve">over dense computation observed in classical BitNet workloads.</w:t>
      </w:r>
    </w:p>
    <w:bookmarkEnd w:id="91"/>
    <w:bookmarkEnd w:id="92"/>
    <w:bookmarkStart w:id="93" w:name="sec:related"/>
    <w:p>
      <w:pPr>
        <w:pStyle w:val="Heading1"/>
      </w:pPr>
      <w:r>
        <w:t xml:space="preserve">Related Work</w:t>
      </w:r>
    </w:p>
    <w:p>
      <w:pPr>
        <w:pStyle w:val="FirstParagraph"/>
      </w:pPr>
      <w:r>
        <w:rPr>
          <w:b/>
          <w:bCs/>
        </w:rPr>
        <w:t xml:space="preserve">Balanced ternary computing.</w:t>
      </w:r>
      <w:r>
        <w:t xml:space="preserve"> </w:t>
      </w:r>
      <w:r>
        <w:t xml:space="preserve">Knuth </w:t>
      </w:r>
      <w:r>
        <w:t xml:space="preserve">(Knuth 1997)</w:t>
      </w:r>
      <w:r>
        <w:t xml:space="preserve"> </w:t>
      </w:r>
      <w:r>
        <w:t xml:space="preserve">provides the</w:t>
      </w:r>
      <w:r>
        <w:t xml:space="preserve"> </w:t>
      </w:r>
      <w:r>
        <w:t xml:space="preserve">mathematical foundation. The Setun computer (1958) </w:t>
      </w:r>
      <w:r>
        <w:t xml:space="preserve">(Brousentsov et al. 2002)</w:t>
      </w:r>
      <w:r>
        <w:t xml:space="preserve"> </w:t>
      </w:r>
      <w:r>
        <w:t xml:space="preserve">demonstrated physical ternary hardware. Modern revivals include academic</w:t>
      </w:r>
      <w:r>
        <w:t xml:space="preserve"> </w:t>
      </w:r>
      <w:r>
        <w:t xml:space="preserve">hardware studies at the University of South-Eastern Norway </w:t>
      </w:r>
      <w:r>
        <w:t xml:space="preserve">(Bos and Gundersen 2020)</w:t>
      </w:r>
      <w:r>
        <w:t xml:space="preserve">,</w:t>
      </w:r>
      <w:r>
        <w:t xml:space="preserve"> </w:t>
      </w:r>
      <w:r>
        <w:t xml:space="preserve">which targets C-to-ternary compilation for EDA tools—an approach that inherits</w:t>
      </w:r>
      <w:r>
        <w:t xml:space="preserve"> </w:t>
      </w:r>
      <w:r>
        <w:t xml:space="preserve">binary-native semantics and misses the symmetric properties of balanced ternary</w:t>
      </w:r>
      <w:r>
        <w:t xml:space="preserve"> </w:t>
      </w:r>
      <w:r>
        <w:t xml:space="preserve">that ternlang is designed to exploit natively.</w:t>
      </w:r>
    </w:p>
    <w:p>
      <w:pPr>
        <w:pStyle w:val="BodyText"/>
      </w:pPr>
      <w:r>
        <w:rPr>
          <w:b/>
          <w:bCs/>
        </w:rPr>
        <w:t xml:space="preserve">Ternary emulators.</w:t>
      </w:r>
      <w:r>
        <w:t xml:space="preserve"> </w:t>
      </w:r>
      <w:r>
        <w:t xml:space="preserve">Several open-source projects implement ternary</w:t>
      </w:r>
      <w:r>
        <w:t xml:space="preserve"> </w:t>
      </w:r>
      <w:r>
        <w:t xml:space="preserve">VMs in Python or JavaScript (Brandon Smith’s 9-trit RISC simulator; Owlet,</w:t>
      </w:r>
      <w:r>
        <w:t xml:space="preserve"> </w:t>
      </w:r>
      <w:r>
        <w:t xml:space="preserve">an S-expression ternary interpreter in Node.js). These provide single-layer</w:t>
      </w:r>
      <w:r>
        <w:t xml:space="preserve"> </w:t>
      </w:r>
      <w:r>
        <w:t xml:space="preserve">implementations without compiler, ML kernels, or hardware backends.</w:t>
      </w:r>
      <w:r>
        <w:t xml:space="preserve"> </w:t>
      </w:r>
      <w:r>
        <w:rPr>
          <w:rStyle w:val="VerbatimChar"/>
        </w:rPr>
        <w:t xml:space="preserve">ternlang-compat</w:t>
      </w:r>
      <w:r>
        <w:t xml:space="preserve"> </w:t>
      </w:r>
      <w:r>
        <w:t xml:space="preserve">provides assembler-level bridges to both.</w:t>
      </w:r>
    </w:p>
    <w:p>
      <w:pPr>
        <w:pStyle w:val="BodyText"/>
      </w:pPr>
      <w:r>
        <w:rPr>
          <w:b/>
          <w:bCs/>
        </w:rPr>
        <w:t xml:space="preserve">Ternary quantization for neural networks.</w:t>
      </w:r>
      <w:r>
        <w:t xml:space="preserve"> </w:t>
      </w:r>
      <w:r>
        <w:t xml:space="preserve">BitNet </w:t>
      </w:r>
      <w:r>
        <w:t xml:space="preserve">(Ma, Wang, Ma, Wang, et al. 2024)</w:t>
      </w:r>
      <w:r>
        <w:t xml:space="preserve"> </w:t>
      </w:r>
      <w:r>
        <w:t xml:space="preserve">and subsequent work (e.g., BitNet b1.58 </w:t>
      </w:r>
      <w:r>
        <w:t xml:space="preserve">(Ma, Wang, Ma, and others 2024)</w:t>
      </w:r>
      <w:r>
        <w:t xml:space="preserve">) demonstrate</w:t>
      </w:r>
      <w:r>
        <w:t xml:space="preserve"> </w:t>
      </w:r>
      <w:r>
        <w:t xml:space="preserve">that large language models can be trained with ternary weights while retaining</w:t>
      </w:r>
      <w:r>
        <w:t xml:space="preserve"> </w:t>
      </w:r>
      <w:r>
        <w:t xml:space="preserve">competitive perplexity. The present work is the first to surface this property</w:t>
      </w:r>
      <w:r>
        <w:t xml:space="preserve"> </w:t>
      </w:r>
      <w:r>
        <w:t xml:space="preserve">as a first-class ISA opcode (</w:t>
      </w:r>
      <w:r>
        <w:rPr>
          <w:rStyle w:val="VerbatimChar"/>
        </w:rPr>
        <w:t xml:space="preserve">TSPARSE_MATMUL</w:t>
      </w:r>
      <w:r>
        <w:t xml:space="preserve">) rather than a software</w:t>
      </w:r>
      <w:r>
        <w:t xml:space="preserve"> </w:t>
      </w:r>
      <w:r>
        <w:t xml:space="preserve">library optimization.</w:t>
      </w:r>
    </w:p>
    <w:p>
      <w:pPr>
        <w:pStyle w:val="BodyText"/>
      </w:pPr>
      <w:r>
        <w:rPr>
          <w:b/>
          <w:bCs/>
        </w:rPr>
        <w:t xml:space="preserve">Quantum ternary.</w:t>
      </w:r>
      <w:r>
        <w:t xml:space="preserve"> </w:t>
      </w:r>
      <w:r>
        <w:t xml:space="preserve">Qutrits (3-level quantum systems) map naturally to</w:t>
      </w:r>
      <w:r>
        <w:t xml:space="preserve"> </w:t>
      </w:r>
      <w:r>
        <w:t xml:space="preserve">trit values</w:t>
      </w:r>
      <w:r>
        <w:t xml:space="preserve"> </w:t>
      </w:r>
      <m:oMath>
        <m:r>
          <m:rPr>
            <m:sty m:val="p"/>
          </m:rPr>
          <m:t>{</m:t>
        </m:r>
        <m:d>
          <m:dPr>
            <m:begChr m:val="|"/>
            <m:endChr m:val="|"/>
            <m:sepChr m:val=""/>
            <m:grow/>
          </m:dPr>
          <m:e>
            <m:r>
              <m:rPr>
                <m:sty m:val="p"/>
              </m:rPr>
              <m:t>−</m:t>
            </m:r>
            <m:r>
              <m:t>1</m:t>
            </m:r>
            <m:r>
              <m:rPr>
                <m:sty m:val="p"/>
              </m:rPr>
              <m:t>⟩</m:t>
            </m:r>
            <m:r>
              <m:rPr>
                <m:sty m:val="p"/>
              </m:rPr>
              <m:t>,</m:t>
            </m:r>
          </m:e>
        </m:d>
        <m:r>
          <m:t>0</m:t>
        </m:r>
        <m:r>
          <m:rPr>
            <m:sty m:val="p"/>
          </m:rPr>
          <m:t>⟩</m:t>
        </m:r>
        <m:r>
          <m:rPr>
            <m:sty m:val="p"/>
          </m:rPr>
          <m:t>,</m:t>
        </m:r>
        <m:r>
          <m:rPr>
            <m:sty m:val="p"/>
          </m:rPr>
          <m:t>|</m:t>
        </m:r>
        <m:r>
          <m:rPr>
            <m:sty m:val="p"/>
          </m:rPr>
          <m:t>+</m:t>
        </m:r>
        <m:r>
          <m:t>1</m:t>
        </m:r>
        <m:r>
          <m:rPr>
            <m:sty m:val="p"/>
          </m:rPr>
          <m:t>⟩</m:t>
        </m:r>
        <m:r>
          <m:rPr>
            <m:sty m:val="p"/>
          </m:rPr>
          <m:t>}</m:t>
        </m:r>
      </m:oMath>
      <w:r>
        <w:t xml:space="preserve">. The BET encoding and</w:t>
      </w:r>
      <w:r>
        <w:t xml:space="preserve"> </w:t>
      </w:r>
      <w:r>
        <w:rPr>
          <w:rStyle w:val="VerbatimChar"/>
        </w:rPr>
        <w:t xml:space="preserve">trittensor</w:t>
      </w:r>
      <w:r>
        <w:t xml:space="preserve"> </w:t>
      </w:r>
      <w:r>
        <w:t xml:space="preserve">type system are structurally compatible with qutrit state</w:t>
      </w:r>
      <w:r>
        <w:t xml:space="preserve"> </w:t>
      </w:r>
      <w:r>
        <w:t xml:space="preserve">spaces; we leave the formal mapping to future work.</w:t>
      </w:r>
    </w:p>
    <w:bookmarkEnd w:id="93"/>
    <w:bookmarkStart w:id="95" w:name="sec:ecosystem"/>
    <w:p>
      <w:pPr>
        <w:pStyle w:val="Heading1"/>
      </w:pPr>
      <w:r>
        <w:t xml:space="preserve">The Ternary Computing Ecosystem</w:t>
      </w:r>
    </w:p>
    <w:p>
      <w:pPr>
        <w:pStyle w:val="FirstParagraph"/>
      </w:pPr>
      <w:r>
        <w:t xml:space="preserve">A stated goal of ternlang is to serve as a</w:t>
      </w:r>
      <w:r>
        <w:t xml:space="preserve"> </w:t>
      </w:r>
      <w:r>
        <w:rPr>
          <w:i/>
          <w:iCs/>
        </w:rPr>
        <w:t xml:space="preserve">convergence point</w:t>
      </w:r>
      <w:r>
        <w:t xml:space="preserve"> </w:t>
      </w:r>
      <w:r>
        <w:t xml:space="preserve">for the</w:t>
      </w:r>
      <w:r>
        <w:t xml:space="preserve"> </w:t>
      </w:r>
      <w:r>
        <w:t xml:space="preserve">fragmented ternary computing field. Table </w:t>
      </w:r>
      <w:hyperlink w:anchor="tab:ecosystem">
        <w:r>
          <w:rPr>
            <w:rStyle w:val="Hyperlink"/>
          </w:rPr>
          <w:t xml:space="preserve">11</w:t>
        </w:r>
      </w:hyperlink>
      <w:r>
        <w:t xml:space="preserve"> </w:t>
      </w:r>
      <w:r>
        <w:t xml:space="preserve">maps active</w:t>
      </w:r>
      <w:r>
        <w:t xml:space="preserve"> </w:t>
      </w:r>
      <w:r>
        <w:t xml:space="preserve">projects to their interoperability path via</w:t>
      </w:r>
      <w:r>
        <w:t xml:space="preserve"> </w:t>
      </w:r>
      <w:r>
        <w:rPr>
          <w:rStyle w:val="VerbatimChar"/>
        </w:rPr>
        <w:t xml:space="preserve">ternlang-compat</w:t>
      </w:r>
      <w:r>
        <w:t xml:space="preserve">.</w:t>
      </w:r>
    </w:p>
    <w:bookmarkStart w:id="94" w:name="tab:ecosystem"/>
    <w:p>
      <w:pPr>
        <w:pStyle w:val="TableCaption"/>
      </w:pPr>
      <w:r>
        <w:t xml:space="preserve">Ecosystem compatibility map</w:t>
      </w:r>
    </w:p>
    <w:tbl>
      <w:tblPr>
        <w:tblStyle w:val="Table"/>
        <w:tblW w:type="auto" w:w="0"/>
        <w:jc w:val="left"/>
        <w:tblLook w:firstRow="1" w:lastRow="0" w:firstColumn="0" w:lastColumn="0" w:noHBand="0" w:noVBand="0" w:val="0020"/>
        <w:tblCaption w:val="Ecosystem compatibility map"/>
      </w:tblPr>
      <w:tblGrid>
        <w:gridCol w:w="2640"/>
        <w:gridCol w:w="2640"/>
        <w:gridCol w:w="2640"/>
      </w:tblGrid>
      <w:tr>
        <w:trPr>
          <w:tblHeader w:val="on"/>
        </w:trPr>
        <w:tc>
          <w:tcPr/>
          <w:p>
            <w:pPr>
              <w:pStyle w:val="Compact"/>
              <w:jc w:val="left"/>
            </w:pPr>
            <w:r>
              <w:t xml:space="preserve">Project</w:t>
            </w:r>
          </w:p>
        </w:tc>
        <w:tc>
          <w:tcPr/>
          <w:p>
            <w:pPr>
              <w:pStyle w:val="Compact"/>
              <w:jc w:val="left"/>
            </w:pPr>
            <w:r>
              <w:t xml:space="preserve">Interface</w:t>
            </w:r>
          </w:p>
        </w:tc>
        <w:tc>
          <w:tcPr/>
          <w:p>
            <w:pPr>
              <w:pStyle w:val="Compact"/>
              <w:jc w:val="left"/>
            </w:pPr>
            <w:r>
              <w:t xml:space="preserve">Bridge</w:t>
            </w:r>
          </w:p>
        </w:tc>
      </w:tr>
      <w:tr>
        <w:tc>
          <w:tcPr/>
          <w:p>
            <w:pPr>
              <w:pStyle w:val="Compact"/>
              <w:jc w:val="left"/>
            </w:pPr>
            <w:r>
              <w:t xml:space="preserve">Brandon Smith 9-trit sim</w:t>
            </w:r>
          </w:p>
        </w:tc>
        <w:tc>
          <w:tcPr/>
          <w:p>
            <w:pPr>
              <w:pStyle w:val="Compact"/>
              <w:jc w:val="left"/>
            </w:pPr>
            <w:r>
              <w:rPr>
                <w:rStyle w:val="VerbatimChar"/>
              </w:rPr>
              <w:t xml:space="preserve">.tasm</w:t>
            </w:r>
            <w:r>
              <w:t xml:space="preserve"> </w:t>
            </w:r>
            <w:r>
              <w:t xml:space="preserve">assembly</w:t>
            </w:r>
          </w:p>
        </w:tc>
        <w:tc>
          <w:tcPr/>
          <w:p>
            <w:pPr>
              <w:pStyle w:val="Compact"/>
              <w:jc w:val="left"/>
            </w:pPr>
            <w:r>
              <w:rPr>
                <w:rStyle w:val="VerbatimChar"/>
              </w:rPr>
              <w:t xml:space="preserve">TasmAssembler</w:t>
            </w:r>
            <w:r>
              <w:t xml:space="preserve"> </w:t>
            </w:r>
            <m:oMath>
              <m:r>
                <m:rPr>
                  <m:sty m:val="p"/>
                </m:rPr>
                <m:t>→</m:t>
              </m:r>
            </m:oMath>
            <w:r>
              <w:t xml:space="preserve"> </w:t>
            </w:r>
            <w:r>
              <w:t xml:space="preserve">BET bytecode</w:t>
            </w:r>
          </w:p>
        </w:tc>
      </w:tr>
      <w:tr>
        <w:tc>
          <w:tcPr/>
          <w:p>
            <w:pPr>
              <w:pStyle w:val="Compact"/>
              <w:jc w:val="left"/>
            </w:pPr>
            <w:r>
              <w:t xml:space="preserve">Owlet (S-expr)</w:t>
            </w:r>
          </w:p>
        </w:tc>
        <w:tc>
          <w:tcPr/>
          <w:p>
            <w:pPr>
              <w:pStyle w:val="Compact"/>
              <w:jc w:val="left"/>
            </w:pPr>
            <w:r>
              <w:t xml:space="preserve">S-expression syntax</w:t>
            </w:r>
          </w:p>
        </w:tc>
        <w:tc>
          <w:tcPr/>
          <w:p>
            <w:pPr>
              <w:pStyle w:val="Compact"/>
              <w:jc w:val="left"/>
            </w:pPr>
            <w:r>
              <w:rPr>
                <w:rStyle w:val="VerbatimChar"/>
              </w:rPr>
              <w:t xml:space="preserve">OwletParser</w:t>
            </w:r>
            <w:r>
              <w:t xml:space="preserve"> </w:t>
            </w:r>
            <m:oMath>
              <m:r>
                <m:rPr>
                  <m:sty m:val="p"/>
                </m:rPr>
                <m:t>→</m:t>
              </m:r>
            </m:oMath>
            <w:r>
              <w:t xml:space="preserve"> </w:t>
            </w:r>
            <w:r>
              <w:t xml:space="preserve">ternlang AST</w:t>
            </w:r>
          </w:p>
        </w:tc>
      </w:tr>
      <w:tr>
        <w:tc>
          <w:tcPr/>
          <w:p>
            <w:pPr>
              <w:pStyle w:val="Compact"/>
              <w:jc w:val="left"/>
            </w:pPr>
            <w:r>
              <w:t xml:space="preserve">USN / EDA tools</w:t>
            </w:r>
          </w:p>
        </w:tc>
        <w:tc>
          <w:tcPr/>
          <w:p>
            <w:pPr>
              <w:pStyle w:val="Compact"/>
              <w:jc w:val="left"/>
            </w:pPr>
            <w:r>
              <w:t xml:space="preserve">C-to-ternary</w:t>
            </w:r>
          </w:p>
        </w:tc>
        <w:tc>
          <w:tcPr/>
          <w:p>
            <w:pPr>
              <w:pStyle w:val="Compact"/>
              <w:jc w:val="left"/>
            </w:pPr>
            <w:r>
              <w:t xml:space="preserve">Academic whitepaper; ISA interop</w:t>
            </w:r>
          </w:p>
        </w:tc>
      </w:tr>
      <w:tr>
        <w:tc>
          <w:tcPr/>
          <w:p>
            <w:pPr>
              <w:pStyle w:val="Compact"/>
              <w:jc w:val="left"/>
            </w:pPr>
            <w:r>
              <w:t xml:space="preserve">Trit-Rust crate</w:t>
            </w:r>
          </w:p>
        </w:tc>
        <w:tc>
          <w:tcPr/>
          <w:p>
            <w:pPr>
              <w:pStyle w:val="Compact"/>
              <w:jc w:val="left"/>
            </w:pPr>
            <w:r>
              <w:t xml:space="preserve">Rust i8 trits</w:t>
            </w:r>
          </w:p>
        </w:tc>
        <w:tc>
          <w:tcPr/>
          <w:p>
            <w:pPr>
              <w:pStyle w:val="Compact"/>
              <w:jc w:val="left"/>
            </w:pPr>
            <w:r>
              <w:t xml:space="preserve">Superseded by ternlang-core</w:t>
            </w:r>
          </w:p>
        </w:tc>
      </w:tr>
      <w:tr>
        <w:tc>
          <w:tcPr/>
          <w:p>
            <w:pPr>
              <w:pStyle w:val="Compact"/>
              <w:jc w:val="left"/>
            </w:pPr>
            <w:r>
              <w:t xml:space="preserve">Q-Ternary</w:t>
            </w:r>
          </w:p>
        </w:tc>
        <w:tc>
          <w:tcPr/>
          <w:p>
            <w:pPr>
              <w:pStyle w:val="Compact"/>
              <w:jc w:val="left"/>
            </w:pPr>
            <w:r>
              <w:t xml:space="preserve">Qutrits</w:t>
            </w:r>
          </w:p>
        </w:tc>
        <w:tc>
          <w:tcPr/>
          <w:p>
            <w:pPr>
              <w:pStyle w:val="Compact"/>
              <w:jc w:val="left"/>
            </w:pPr>
            <w:r>
              <w:rPr>
                <w:rStyle w:val="VerbatimChar"/>
              </w:rPr>
              <w:t xml:space="preserve">trittensor</w:t>
            </w:r>
            <w:r>
              <w:t xml:space="preserve"> </w:t>
            </w:r>
            <w:r>
              <w:t xml:space="preserve">state model (future)</w:t>
            </w:r>
          </w:p>
        </w:tc>
      </w:tr>
    </w:tbl>
    <w:bookmarkEnd w:id="94"/>
    <w:p>
      <w:pPr>
        <w:pStyle w:val="BodyText"/>
      </w:pPr>
      <w:r>
        <w:t xml:space="preserve">Beyond runtime interoperability, ternlang aims to serve as a</w:t>
      </w:r>
      <w:r>
        <w:t xml:space="preserve"> </w:t>
      </w:r>
      <w:r>
        <w:rPr>
          <w:i/>
          <w:iCs/>
        </w:rPr>
        <w:t xml:space="preserve">technical archive</w:t>
      </w:r>
      <w:r>
        <w:t xml:space="preserve"> </w:t>
      </w:r>
      <w:r>
        <w:t xml:space="preserve">for prior ternary computing work.</w:t>
      </w:r>
      <w:r>
        <w:t xml:space="preserve"> </w:t>
      </w:r>
      <w:r>
        <w:t xml:space="preserve">Brandon Smith’s Python 9-trit RISC simulator demonstrated a complete</w:t>
      </w:r>
      <w:r>
        <w:t xml:space="preserve"> </w:t>
      </w:r>
      <w:r>
        <w:t xml:space="preserve">fetch-decode-execute cycle in balanced ternary—an existence proof that</w:t>
      </w:r>
      <w:r>
        <w:t xml:space="preserve"> </w:t>
      </w:r>
      <w:r>
        <w:t xml:space="preserve">received little downstream adoption due to the absence of a compiler</w:t>
      </w:r>
      <w:r>
        <w:t xml:space="preserve"> </w:t>
      </w:r>
      <w:r>
        <w:t xml:space="preserve">ecosystem. The Owlet interpreter proved that S-expression evaluation maps</w:t>
      </w:r>
      <w:r>
        <w:t xml:space="preserve"> </w:t>
      </w:r>
      <w:r>
        <w:t xml:space="preserve">cleanly to a three-valued substrate. Both contributions are honoured in</w:t>
      </w:r>
      <w:r>
        <w:t xml:space="preserve"> </w:t>
      </w:r>
      <w:r>
        <w:t xml:space="preserve">the</w:t>
      </w:r>
      <w:r>
        <w:t xml:space="preserve"> </w:t>
      </w:r>
      <w:r>
        <w:rPr>
          <w:rStyle w:val="VerbatimChar"/>
        </w:rPr>
        <w:t xml:space="preserve">examples/</w:t>
      </w:r>
      <w:r>
        <w:t xml:space="preserve"> </w:t>
      </w:r>
      <w:r>
        <w:t xml:space="preserve">corpus:</w:t>
      </w:r>
      <w:r>
        <w:t xml:space="preserve"> </w:t>
      </w:r>
      <w:r>
        <w:rPr>
          <w:rStyle w:val="VerbatimChar"/>
        </w:rPr>
        <w:t xml:space="preserve">09_risc_fetch_decode.tern</w:t>
      </w:r>
      <w:r>
        <w:t xml:space="preserve"> </w:t>
      </w:r>
      <w:r>
        <w:t xml:space="preserve">translates Smith’s pipeline decision logic into native BET language syntax,</w:t>
      </w:r>
      <w:r>
        <w:t xml:space="preserve"> </w:t>
      </w:r>
      <w:r>
        <w:t xml:space="preserve">and</w:t>
      </w:r>
      <w:r>
        <w:t xml:space="preserve"> </w:t>
      </w:r>
      <w:r>
        <w:rPr>
          <w:rStyle w:val="VerbatimChar"/>
        </w:rPr>
        <w:t xml:space="preserve">13_owlet_bridge.tern</w:t>
      </w:r>
      <w:r>
        <w:t xml:space="preserve"> </w:t>
      </w:r>
      <w:r>
        <w:t xml:space="preserve">models cooperative ternary evaluation</w:t>
      </w:r>
      <w:r>
        <w:t xml:space="preserve"> </w:t>
      </w:r>
      <w:r>
        <w:t xml:space="preserve">with hold-as-suspension semantics. In this way, prior work that was</w:t>
      </w:r>
      <w:r>
        <w:t xml:space="preserve"> </w:t>
      </w:r>
      <w:r>
        <w:t xml:space="preserve">“</w:t>
      </w:r>
      <w:r>
        <w:t xml:space="preserve">slowly forgotten</w:t>
      </w:r>
      <w:r>
        <w:t xml:space="preserve">”</w:t>
      </w:r>
      <w:r>
        <w:t xml:space="preserve"> </w:t>
      </w:r>
      <w:r>
        <w:t xml:space="preserve">acquires a working executable form—runnable on the</w:t>
      </w:r>
      <w:r>
        <w:t xml:space="preserve"> </w:t>
      </w:r>
      <w:r>
        <w:t xml:space="preserve">same VM that drives the MoE-13 orchestrator.</w:t>
      </w:r>
    </w:p>
    <w:bookmarkEnd w:id="95"/>
    <w:bookmarkStart w:id="97" w:name="sec:status"/>
    <w:p>
      <w:pPr>
        <w:pStyle w:val="Heading1"/>
      </w:pPr>
      <w:r>
        <w:t xml:space="preserve">Implementation Status</w:t>
      </w:r>
    </w:p>
    <w:p>
      <w:pPr>
        <w:pStyle w:val="FirstParagraph"/>
      </w:pPr>
      <w:r>
        <w:t xml:space="preserve">Ternlang is implemented in Rust and comprises the following crates:</w:t>
      </w:r>
    </w:p>
    <w:bookmarkStart w:id="96" w:name="tab:status"/>
    <w:p>
      <w:pPr>
        <w:pStyle w:val="TableCaption"/>
      </w:pPr>
      <w:r>
        <w:t xml:space="preserve">Workspace crates, test counts, and descriptions (v2.0.0)</w:t>
      </w:r>
    </w:p>
    <w:tbl>
      <w:tblPr>
        <w:tblStyle w:val="Table"/>
        <w:tblW w:type="auto" w:w="0"/>
        <w:jc w:val="left"/>
        <w:tblLook w:firstRow="1" w:lastRow="0" w:firstColumn="0" w:lastColumn="0" w:noHBand="0" w:noVBand="0" w:val="0020"/>
        <w:tblCaption w:val="Workspace crates, test counts, and descriptions (v2.0.0)"/>
      </w:tblPr>
      <w:tblGrid>
        <w:gridCol w:w="2640"/>
        <w:gridCol w:w="2640"/>
        <w:gridCol w:w="2640"/>
      </w:tblGrid>
      <w:tr>
        <w:trPr>
          <w:tblHeader w:val="on"/>
        </w:trPr>
        <w:tc>
          <w:tcPr/>
          <w:p>
            <w:pPr>
              <w:pStyle w:val="Compact"/>
              <w:jc w:val="left"/>
            </w:pPr>
            <w:r>
              <w:t xml:space="preserve">Crate</w:t>
            </w:r>
          </w:p>
        </w:tc>
        <w:tc>
          <w:tcPr/>
          <w:p>
            <w:pPr>
              <w:pStyle w:val="Compact"/>
              <w:jc w:val="left"/>
            </w:pPr>
            <w:r>
              <w:t xml:space="preserve">Tests</w:t>
            </w:r>
          </w:p>
        </w:tc>
        <w:tc>
          <w:tcPr/>
          <w:p>
            <w:pPr>
              <w:pStyle w:val="Compact"/>
              <w:jc w:val="left"/>
            </w:pPr>
            <w:r>
              <w:t xml:space="preserve">Description</w:t>
            </w:r>
          </w:p>
        </w:tc>
      </w:tr>
      <w:tr>
        <w:tc>
          <w:tcPr/>
          <w:p>
            <w:pPr>
              <w:pStyle w:val="Compact"/>
              <w:jc w:val="left"/>
            </w:pPr>
            <w:r>
              <w:rPr>
                <w:rStyle w:val="VerbatimChar"/>
              </w:rPr>
              <w:t xml:space="preserve">ternlang-core</w:t>
            </w:r>
          </w:p>
        </w:tc>
        <w:tc>
          <w:tcPr/>
          <w:p>
            <w:pPr>
              <w:pStyle w:val="Compact"/>
              <w:jc w:val="left"/>
            </w:pPr>
            <w:r>
              <w:t xml:space="preserve">43</w:t>
            </w:r>
          </w:p>
        </w:tc>
        <w:tc>
          <w:tcPr/>
          <w:p>
            <w:pPr>
              <w:pStyle w:val="Compact"/>
              <w:jc w:val="left"/>
            </w:pPr>
            <w:r>
              <w:t xml:space="preserve">Lexer, parser, AST, semantic checker, BET VM (51 opcodes)</w:t>
            </w:r>
          </w:p>
        </w:tc>
      </w:tr>
      <w:tr>
        <w:tc>
          <w:tcPr/>
          <w:p>
            <w:pPr>
              <w:pStyle w:val="Compact"/>
              <w:jc w:val="left"/>
            </w:pPr>
            <w:r>
              <w:rPr>
                <w:rStyle w:val="VerbatimChar"/>
              </w:rPr>
              <w:t xml:space="preserve">ternlang-ml</w:t>
            </w:r>
          </w:p>
        </w:tc>
        <w:tc>
          <w:tcPr/>
          <w:p>
            <w:pPr>
              <w:pStyle w:val="Compact"/>
              <w:jc w:val="left"/>
            </w:pPr>
            <w:r>
              <w:t xml:space="preserve">21</w:t>
            </w:r>
          </w:p>
        </w:tc>
        <w:tc>
          <w:tcPr/>
          <w:p>
            <w:pPr>
              <w:pStyle w:val="Compact"/>
              <w:jc w:val="left"/>
            </w:pPr>
            <w:r>
              <w:t xml:space="preserve">BitNet quantization, sparse/CSC matmul, AVX2 SIMD kernels, deliberation engine, coalition vote, hallucination score</w:t>
            </w:r>
          </w:p>
        </w:tc>
      </w:tr>
      <w:tr>
        <w:tc>
          <w:tcPr/>
          <w:p>
            <w:pPr>
              <w:pStyle w:val="Compact"/>
              <w:jc w:val="left"/>
            </w:pPr>
            <w:r>
              <w:rPr>
                <w:rStyle w:val="VerbatimChar"/>
              </w:rPr>
              <w:t xml:space="preserve">ternlang-moe</w:t>
            </w:r>
          </w:p>
        </w:tc>
        <w:tc>
          <w:tcPr/>
          <w:p>
            <w:pPr>
              <w:pStyle w:val="Compact"/>
              <w:jc w:val="left"/>
            </w:pPr>
            <w:r>
              <w:t xml:space="preserve">24</w:t>
            </w:r>
          </w:p>
        </w:tc>
        <w:tc>
          <w:tcPr/>
          <w:p>
            <w:pPr>
              <w:pStyle w:val="Compact"/>
              <w:jc w:val="left"/>
            </w:pPr>
            <w:r>
              <w:t xml:space="preserve">MoE-13 orchestrator: dual-key routing, triad synthesis, 3-tier memory, 13 dual-signal agents, introspective hold</w:t>
            </w:r>
          </w:p>
        </w:tc>
      </w:tr>
      <w:tr>
        <w:tc>
          <w:tcPr/>
          <w:p>
            <w:pPr>
              <w:pStyle w:val="Compact"/>
              <w:jc w:val="left"/>
            </w:pPr>
            <w:r>
              <w:rPr>
                <w:rStyle w:val="VerbatimChar"/>
              </w:rPr>
              <w:t xml:space="preserve">ternlang-codegen</w:t>
            </w:r>
          </w:p>
        </w:tc>
        <w:tc>
          <w:tcPr/>
          <w:p>
            <w:pPr>
              <w:pStyle w:val="Compact"/>
              <w:jc w:val="left"/>
            </w:pPr>
            <w:r>
              <w:t xml:space="preserve">8</w:t>
            </w:r>
          </w:p>
        </w:tc>
        <w:tc>
          <w:tcPr/>
          <w:p>
            <w:pPr>
              <w:pStyle w:val="Compact"/>
              <w:jc w:val="left"/>
            </w:pPr>
            <w:r>
              <w:t xml:space="preserve">AST-to-C11 transpiler; match/struct/propagation</w:t>
            </w:r>
          </w:p>
        </w:tc>
      </w:tr>
      <w:tr>
        <w:tc>
          <w:tcPr/>
          <w:p>
            <w:pPr>
              <w:pStyle w:val="Compact"/>
              <w:jc w:val="left"/>
            </w:pPr>
            <w:r>
              <w:rPr>
                <w:rStyle w:val="VerbatimChar"/>
              </w:rPr>
              <w:t xml:space="preserve">ternlang-test</w:t>
            </w:r>
          </w:p>
        </w:tc>
        <w:tc>
          <w:tcPr/>
          <w:p>
            <w:pPr>
              <w:pStyle w:val="Compact"/>
              <w:jc w:val="left"/>
            </w:pPr>
            <w:r>
              <w:t xml:space="preserve">10</w:t>
            </w:r>
          </w:p>
        </w:tc>
        <w:tc>
          <w:tcPr/>
          <w:p>
            <w:pPr>
              <w:pStyle w:val="Compact"/>
              <w:jc w:val="left"/>
            </w:pPr>
            <w:r>
              <w:t xml:space="preserve">Full-pipeline test framework</w:t>
            </w:r>
          </w:p>
        </w:tc>
      </w:tr>
      <w:tr>
        <w:tc>
          <w:tcPr/>
          <w:p>
            <w:pPr>
              <w:pStyle w:val="Compact"/>
              <w:jc w:val="left"/>
            </w:pPr>
            <w:r>
              <w:rPr>
                <w:rStyle w:val="VerbatimChar"/>
              </w:rPr>
              <w:t xml:space="preserve">ternlang-hdl</w:t>
            </w:r>
          </w:p>
        </w:tc>
        <w:tc>
          <w:tcPr/>
          <w:p>
            <w:pPr>
              <w:pStyle w:val="Compact"/>
              <w:jc w:val="left"/>
            </w:pPr>
            <w:r>
              <w:t xml:space="preserve">34</w:t>
            </w:r>
          </w:p>
        </w:tc>
        <w:tc>
          <w:tcPr/>
          <w:p>
            <w:pPr>
              <w:pStyle w:val="Compact"/>
              <w:jc w:val="left"/>
            </w:pPr>
            <w:r>
              <w:t xml:space="preserve">Verilog-2001 codegen, BET RTL simulator</w:t>
            </w:r>
          </w:p>
        </w:tc>
      </w:tr>
      <w:tr>
        <w:tc>
          <w:tcPr/>
          <w:p>
            <w:pPr>
              <w:pStyle w:val="Compact"/>
              <w:jc w:val="left"/>
            </w:pPr>
            <w:r>
              <w:rPr>
                <w:rStyle w:val="VerbatimChar"/>
              </w:rPr>
              <w:t xml:space="preserve">ternlang-runtime</w:t>
            </w:r>
          </w:p>
        </w:tc>
        <w:tc>
          <w:tcPr/>
          <w:p>
            <w:pPr>
              <w:pStyle w:val="Compact"/>
              <w:jc w:val="left"/>
            </w:pPr>
            <w:r>
              <w:t xml:space="preserve">4</w:t>
            </w:r>
          </w:p>
        </w:tc>
        <w:tc>
          <w:tcPr/>
          <w:p>
            <w:pPr>
              <w:pStyle w:val="Compact"/>
              <w:jc w:val="left"/>
            </w:pPr>
            <w:r>
              <w:t xml:space="preserve">Distributed TCP actor runtime (</w:t>
            </w:r>
            <w:r>
              <w:rPr>
                <w:rStyle w:val="VerbatimChar"/>
              </w:rPr>
              <w:t xml:space="preserve">TernNode</w:t>
            </w:r>
            <w:r>
              <w:t xml:space="preserve">)</w:t>
            </w:r>
          </w:p>
        </w:tc>
      </w:tr>
      <w:tr>
        <w:tc>
          <w:tcPr/>
          <w:p>
            <w:pPr>
              <w:pStyle w:val="Compact"/>
              <w:jc w:val="left"/>
            </w:pPr>
            <w:r>
              <w:rPr>
                <w:rStyle w:val="VerbatimChar"/>
              </w:rPr>
              <w:t xml:space="preserve">ternlang-compat</w:t>
            </w:r>
          </w:p>
        </w:tc>
        <w:tc>
          <w:tcPr/>
          <w:p>
            <w:pPr>
              <w:pStyle w:val="Compact"/>
              <w:jc w:val="left"/>
            </w:pPr>
            <w:r>
              <w:t xml:space="preserve">29</w:t>
            </w:r>
          </w:p>
        </w:tc>
        <w:tc>
          <w:tcPr/>
          <w:p>
            <w:pPr>
              <w:pStyle w:val="Compact"/>
              <w:jc w:val="left"/>
            </w:pPr>
            <w:r>
              <w:rPr>
                <w:rStyle w:val="VerbatimChar"/>
              </w:rPr>
              <w:t xml:space="preserve">.tasm</w:t>
            </w:r>
            <w:r>
              <w:t xml:space="preserve"> </w:t>
            </w:r>
            <w:r>
              <w:t xml:space="preserve">assembler (9-trit RISC), Owlet S-expr parser</w:t>
            </w:r>
          </w:p>
        </w:tc>
      </w:tr>
      <w:tr>
        <w:tc>
          <w:tcPr/>
          <w:p>
            <w:pPr>
              <w:pStyle w:val="Compact"/>
              <w:jc w:val="left"/>
            </w:pPr>
            <w:r>
              <w:rPr>
                <w:rStyle w:val="VerbatimChar"/>
              </w:rPr>
              <w:t xml:space="preserve">ternpkg</w:t>
            </w:r>
          </w:p>
        </w:tc>
        <w:tc>
          <w:tcPr/>
          <w:p>
            <w:pPr>
              <w:pStyle w:val="Compact"/>
              <w:jc w:val="left"/>
            </w:pPr>
            <w:r>
              <w:t xml:space="preserve">5</w:t>
            </w:r>
          </w:p>
        </w:tc>
        <w:tc>
          <w:tcPr/>
          <w:p>
            <w:pPr>
              <w:pStyle w:val="Compact"/>
              <w:jc w:val="left"/>
            </w:pPr>
            <w:r>
              <w:t xml:space="preserve">Package manager, GitHub-backed registry</w:t>
            </w:r>
          </w:p>
        </w:tc>
      </w:tr>
      <w:tr>
        <w:tc>
          <w:tcPr/>
          <w:p>
            <w:pPr>
              <w:pStyle w:val="Compact"/>
              <w:jc w:val="left"/>
            </w:pPr>
            <w:r>
              <w:rPr>
                <w:rStyle w:val="VerbatimChar"/>
              </w:rPr>
              <w:t xml:space="preserve">ternlang-lsp</w:t>
            </w:r>
          </w:p>
        </w:tc>
        <w:tc>
          <w:tcPr/>
          <w:p>
            <w:pPr>
              <w:pStyle w:val="Compact"/>
              <w:jc w:val="left"/>
            </w:pPr>
            <w:r>
              <w:t xml:space="preserve">—</w:t>
            </w:r>
          </w:p>
        </w:tc>
        <w:tc>
          <w:tcPr/>
          <w:p>
            <w:pPr>
              <w:pStyle w:val="Compact"/>
              <w:jc w:val="left"/>
            </w:pPr>
            <w:r>
              <w:t xml:space="preserve">LSP 3.17: hover, completion (19 snippets), diagnostics</w:t>
            </w:r>
          </w:p>
        </w:tc>
      </w:tr>
      <w:tr>
        <w:tc>
          <w:tcPr/>
          <w:p>
            <w:pPr>
              <w:pStyle w:val="Compact"/>
              <w:jc w:val="left"/>
            </w:pPr>
            <w:r>
              <w:rPr>
                <w:rStyle w:val="VerbatimChar"/>
              </w:rPr>
              <w:t xml:space="preserve">ternlang-mcp</w:t>
            </w:r>
          </w:p>
        </w:tc>
        <w:tc>
          <w:tcPr/>
          <w:p>
            <w:pPr>
              <w:pStyle w:val="Compact"/>
              <w:jc w:val="left"/>
            </w:pPr>
            <w:r>
              <w:t xml:space="preserve">—</w:t>
            </w:r>
          </w:p>
        </w:tc>
        <w:tc>
          <w:tcPr/>
          <w:p>
            <w:pPr>
              <w:pStyle w:val="Compact"/>
              <w:jc w:val="left"/>
            </w:pPr>
            <w:r>
              <w:t xml:space="preserve">MCP server,</w:t>
            </w:r>
            <w:r>
              <w:t xml:space="preserve"> </w:t>
            </w:r>
            <w:r>
              <w:rPr>
                <w:b/>
                <w:bCs/>
              </w:rPr>
              <w:t xml:space="preserve">34 free tools</w:t>
            </w:r>
            <w:r>
              <w:t xml:space="preserve">, live on Smithery</w:t>
            </w:r>
          </w:p>
        </w:tc>
      </w:tr>
      <w:tr>
        <w:tc>
          <w:tcPr/>
          <w:p>
            <w:pPr>
              <w:pStyle w:val="Compact"/>
              <w:jc w:val="left"/>
            </w:pPr>
            <w:r>
              <w:rPr>
                <w:rStyle w:val="VerbatimChar"/>
              </w:rPr>
              <w:t xml:space="preserve">ternlang-api</w:t>
            </w:r>
          </w:p>
        </w:tc>
        <w:tc>
          <w:tcPr/>
          <w:p>
            <w:pPr>
              <w:pStyle w:val="Compact"/>
              <w:jc w:val="left"/>
            </w:pPr>
            <w:r>
              <w:t xml:space="preserve">—</w:t>
            </w:r>
          </w:p>
        </w:tc>
        <w:tc>
          <w:tcPr/>
          <w:p>
            <w:pPr>
              <w:pStyle w:val="Compact"/>
              <w:jc w:val="left"/>
            </w:pPr>
            <w:r>
              <w:t xml:space="preserve">REST API (18 endpoints), KPI pipeline, SSE streaming</w:t>
            </w:r>
          </w:p>
        </w:tc>
      </w:tr>
      <w:tr>
        <w:tc>
          <w:tcPr/>
          <w:p>
            <w:pPr>
              <w:pStyle w:val="Compact"/>
              <w:jc w:val="left"/>
            </w:pPr>
            <w:r>
              <w:rPr>
                <w:rStyle w:val="VerbatimChar"/>
              </w:rPr>
              <w:t xml:space="preserve">albert-llb-mcp</w:t>
            </w:r>
          </w:p>
        </w:tc>
        <w:tc>
          <w:tcPr/>
          <w:p>
            <w:pPr>
              <w:pStyle w:val="Compact"/>
              <w:jc w:val="left"/>
            </w:pPr>
            <w:r>
              <w:t xml:space="preserve">—</w:t>
            </w:r>
          </w:p>
        </w:tc>
        <w:tc>
          <w:tcPr/>
          <w:p>
            <w:pPr>
              <w:pStyle w:val="Compact"/>
              <w:jc w:val="left"/>
            </w:pPr>
            <w:r>
              <w:t xml:space="preserve">LLB safety gate: deterministic ternary verdict, stateless</w:t>
            </w:r>
          </w:p>
        </w:tc>
      </w:tr>
      <w:tr>
        <w:tc>
          <w:tcPr/>
          <w:p>
            <w:pPr>
              <w:pStyle w:val="Compact"/>
              <w:jc w:val="left"/>
            </w:pPr>
            <w:r>
              <w:rPr>
                <w:rStyle w:val="VerbatimChar"/>
              </w:rPr>
              <w:t xml:space="preserve">albert-cli</w:t>
            </w:r>
          </w:p>
        </w:tc>
        <w:tc>
          <w:tcPr/>
          <w:p>
            <w:pPr>
              <w:pStyle w:val="Compact"/>
              <w:jc w:val="left"/>
            </w:pPr>
            <w:r>
              <w:t xml:space="preserve">—</w:t>
            </w:r>
          </w:p>
        </w:tc>
        <w:tc>
          <w:tcPr/>
          <w:p>
            <w:pPr>
              <w:pStyle w:val="Compact"/>
              <w:jc w:val="left"/>
            </w:pPr>
            <w:r>
              <w:t xml:space="preserve">Full Rust TUI agent CLI (ratatui); multi-provider; voice STT</w:t>
            </w:r>
          </w:p>
        </w:tc>
      </w:tr>
      <w:tr>
        <w:tc>
          <w:tcPr/>
          <w:p>
            <w:pPr>
              <w:pStyle w:val="Compact"/>
              <w:jc w:val="left"/>
            </w:pPr>
            <w:r>
              <w:rPr>
                <w:rStyle w:val="VerbatimChar"/>
              </w:rPr>
              <w:t xml:space="preserve">exatern</w:t>
            </w:r>
          </w:p>
        </w:tc>
        <w:tc>
          <w:tcPr/>
          <w:p>
            <w:pPr>
              <w:pStyle w:val="Compact"/>
              <w:jc w:val="left"/>
            </w:pPr>
            <w:r>
              <w:t xml:space="preserve">—</w:t>
            </w:r>
          </w:p>
        </w:tc>
        <w:tc>
          <w:tcPr/>
          <w:p>
            <w:pPr>
              <w:pStyle w:val="Compact"/>
              <w:jc w:val="left"/>
            </w:pPr>
            <w:r>
              <w:t xml:space="preserve">Phase 11.6: SIMD trit packing, zero-copy array views</w:t>
            </w:r>
          </w:p>
        </w:tc>
      </w:tr>
    </w:tbl>
    <w:bookmarkEnd w:id="96"/>
    <w:p>
      <w:pPr>
        <w:pStyle w:val="BodyText"/>
      </w:pPr>
      <w:r>
        <w:t xml:space="preserve">The CI-verified test suite comprises</w:t>
      </w:r>
      <w:r>
        <w:t xml:space="preserve"> </w:t>
      </w:r>
      <w:r>
        <w:rPr>
          <w:b/>
          <w:bCs/>
        </w:rPr>
        <w:t xml:space="preserve">138 fast tests across 5 self-contained crates</w:t>
      </w:r>
      <w:r>
        <w:t xml:space="preserve"> </w:t>
      </w:r>
      <w:r>
        <w:t xml:space="preserve">(core: 43, codegen: 8, moe: 24, compat: 29, hdl: 34), all passing. All crates are</w:t>
      </w:r>
      <w:r>
        <w:t xml:space="preserve"> </w:t>
      </w:r>
      <w:r>
        <w:t xml:space="preserve">published to</w:t>
      </w:r>
      <w:r>
        <w:t xml:space="preserve"> </w:t>
      </w:r>
      <w:r>
        <w:rPr>
          <w:rStyle w:val="VerbatimChar"/>
        </w:rPr>
        <w:t xml:space="preserve">crates.io</w:t>
      </w:r>
      <w:r>
        <w:t xml:space="preserve"> </w:t>
      </w:r>
      <w:r>
        <w:t xml:space="preserve">under open-core licensing (LGPL-3.0-or-later for the</w:t>
      </w:r>
      <w:r>
        <w:t xml:space="preserve"> </w:t>
      </w:r>
      <w:r>
        <w:t xml:space="preserve">compiler and CLI; BSL-1.1 converting to LGPL in 2030 for the ML engine and MoE</w:t>
      </w:r>
      <w:r>
        <w:t xml:space="preserve"> </w:t>
      </w:r>
      <w:r>
        <w:t xml:space="preserve">orchestrator). The live API is deployed at</w:t>
      </w:r>
      <w:r>
        <w:t xml:space="preserve"> </w:t>
      </w:r>
      <w:r>
        <w:rPr>
          <w:rStyle w:val="VerbatimChar"/>
        </w:rPr>
        <w:t xml:space="preserve">https://ternlang.com/mcp</w:t>
      </w:r>
      <w:r>
        <w:t xml:space="preserve"> </w:t>
      </w:r>
      <w:r>
        <w:t xml:space="preserve">(Fly.io, Frankfurt) serving both the marketing website and the MCP endpoint from a single</w:t>
      </w:r>
      <w:r>
        <w:t xml:space="preserve"> </w:t>
      </w:r>
      <w:r>
        <w:t xml:space="preserve">Rust binary.</w:t>
      </w:r>
    </w:p>
    <w:p>
      <w:pPr>
        <w:pStyle w:val="BodyText"/>
      </w:pPr>
      <w:r>
        <w:rPr>
          <w:b/>
          <w:bCs/>
        </w:rPr>
        <w:t xml:space="preserve">Phase 17 — BET VM in WebAssembly.</w:t>
      </w:r>
      <w:r>
        <w:t xml:space="preserve"> </w:t>
      </w:r>
      <w:r>
        <w:t xml:space="preserve">The BET VM has been compiled to WebAssembly</w:t>
      </w:r>
      <w:r>
        <w:t xml:space="preserve"> </w:t>
      </w:r>
      <w:r>
        <w:t xml:space="preserve">and executes live in the browser via TernStudio. Users can write, compile, and run</w:t>
      </w:r>
      <w:r>
        <w:t xml:space="preserve"> </w:t>
      </w:r>
      <w:r>
        <w:rPr>
          <w:rStyle w:val="VerbatimChar"/>
        </w:rPr>
        <w:t xml:space="preserve">.tern</w:t>
      </w:r>
      <w:r>
        <w:t xml:space="preserve"> </w:t>
      </w:r>
      <w:r>
        <w:t xml:space="preserve">programs without local installation. The WASM build is embedded at compile</w:t>
      </w:r>
      <w:r>
        <w:t xml:space="preserve"> </w:t>
      </w:r>
      <w:r>
        <w:t xml:space="preserve">time via</w:t>
      </w:r>
      <w:r>
        <w:t xml:space="preserve"> </w:t>
      </w:r>
      <w:r>
        <w:rPr>
          <w:rStyle w:val="VerbatimChar"/>
        </w:rPr>
        <w:t xml:space="preserve">include_str!</w:t>
      </w:r>
      <w:r>
        <w:t xml:space="preserve"> </w:t>
      </w:r>
      <w:r>
        <w:t xml:space="preserve">and served directly. This is the first public demonstration</w:t>
      </w:r>
      <w:r>
        <w:t xml:space="preserve"> </w:t>
      </w:r>
      <w:r>
        <w:t xml:space="preserve">that the complete ternary execution pipeline runs client-side on standard web hardware.</w:t>
      </w:r>
    </w:p>
    <w:p>
      <w:pPr>
        <w:pStyle w:val="BodyText"/>
      </w:pPr>
      <w:r>
        <w:rPr>
          <w:b/>
          <w:bCs/>
        </w:rPr>
        <w:t xml:space="preserve">TernStudio.</w:t>
      </w:r>
      <w:r>
        <w:t xml:space="preserve"> </w:t>
      </w:r>
      <w:r>
        <w:t xml:space="preserve">The browser IDE received two foundational additions in v2.0.0: the</w:t>
      </w:r>
      <w:r>
        <w:t xml:space="preserve"> </w:t>
      </w:r>
      <w:r>
        <w:rPr>
          <w:i/>
          <w:iCs/>
        </w:rPr>
        <w:t xml:space="preserve">Ternary Actuator Protocol</w:t>
      </w:r>
      <w:r>
        <w:t xml:space="preserve"> </w:t>
      </w:r>
      <w:r>
        <w:t xml:space="preserve">(TAP), an autonomous tool-call interception layer that</w:t>
      </w:r>
      <w:r>
        <w:t xml:space="preserve"> </w:t>
      </w:r>
      <w:r>
        <w:t xml:space="preserve">suspends State-0 (uncertainty) nodes until a human or upstream agent resolves the signal;</w:t>
      </w:r>
      <w:r>
        <w:t xml:space="preserve"> </w:t>
      </w:r>
      <w:r>
        <w:t xml:space="preserve">and</w:t>
      </w:r>
      <w:r>
        <w:t xml:space="preserve"> </w:t>
      </w:r>
      <w:r>
        <w:rPr>
          <w:i/>
          <w:iCs/>
        </w:rPr>
        <w:t xml:space="preserve">Liquid Time</w:t>
      </w:r>
      <w:r>
        <w:t xml:space="preserve">, a DAW-style multiverse timeline scrubber enabling backward-scrub</w:t>
      </w:r>
      <w:r>
        <w:t xml:space="preserve"> </w:t>
      </w:r>
      <w:r>
        <w:t xml:space="preserve">through simulation history without state corruption.</w:t>
      </w:r>
    </w:p>
    <w:p>
      <w:pPr>
        <w:pStyle w:val="BodyText"/>
      </w:pPr>
      <w:r>
        <w:t xml:space="preserve">The open-core library now spans</w:t>
      </w:r>
      <w:r>
        <w:t xml:space="preserve"> </w:t>
      </w:r>
      <w:r>
        <w:rPr>
          <w:b/>
          <w:bCs/>
        </w:rPr>
        <w:t xml:space="preserve">28,500+ executable</w:t>
      </w:r>
      <w:r>
        <w:rPr>
          <w:b/>
          <w:bCs/>
        </w:rPr>
        <w:t xml:space="preserve"> </w:t>
      </w:r>
      <w:r>
        <w:rPr>
          <w:rStyle w:val="VerbatimChar"/>
          <w:b/>
          <w:bCs/>
        </w:rPr>
        <w:t xml:space="preserve">.tern</w:t>
      </w:r>
      <w:r>
        <w:rPr>
          <w:b/>
          <w:bCs/>
        </w:rPr>
        <w:t xml:space="preserve"> </w:t>
      </w:r>
      <w:r>
        <w:rPr>
          <w:b/>
          <w:bCs/>
        </w:rPr>
        <w:t xml:space="preserve">programs</w:t>
      </w:r>
      <w:r>
        <w:t xml:space="preserve">, making</w:t>
      </w:r>
      <w:r>
        <w:t xml:space="preserve"> </w:t>
      </w:r>
      <w:r>
        <w:t xml:space="preserve">TIS the largest public ternary programming library in existence. The public website</w:t>
      </w:r>
      <w:r>
        <w:t xml:space="preserve"> </w:t>
      </w:r>
      <w:r>
        <w:t xml:space="preserve">(</w:t>
      </w:r>
      <w:r>
        <w:rPr>
          <w:rStyle w:val="VerbatimChar"/>
        </w:rPr>
        <w:t xml:space="preserve">ternlang.com</w:t>
      </w:r>
      <w:r>
        <w:t xml:space="preserve">) is fully bilingual EN/DE. The VS Code extension</w:t>
      </w:r>
      <w:r>
        <w:t xml:space="preserve"> </w:t>
      </w:r>
      <w:r>
        <w:t xml:space="preserve">(</w:t>
      </w:r>
      <w:r>
        <w:rPr>
          <w:rStyle w:val="VerbatimChar"/>
        </w:rPr>
        <w:t xml:space="preserve">ternlang-0.1.0</w:t>
      </w:r>
      <w:r>
        <w:t xml:space="preserve">) is published on the Open VSX Registry under publisher</w:t>
      </w:r>
      <w:r>
        <w:t xml:space="preserve"> </w:t>
      </w:r>
      <w:r>
        <w:rPr>
          <w:rStyle w:val="VerbatimChar"/>
        </w:rPr>
        <w:t xml:space="preserve">rfi-irfos</w:t>
      </w:r>
      <w:r>
        <w:t xml:space="preserve">. Continuous integration via GitHub Actions automatically builds, tests,</w:t>
      </w:r>
      <w:r>
        <w:t xml:space="preserve"> </w:t>
      </w:r>
      <w:r>
        <w:t xml:space="preserve">and deploys to Fly.io on every push to main.</w:t>
      </w:r>
    </w:p>
    <w:bookmarkEnd w:id="97"/>
    <w:bookmarkStart w:id="116" w:name="sec:conclusion"/>
    <w:p>
      <w:pPr>
        <w:pStyle w:val="Heading1"/>
      </w:pPr>
      <w:r>
        <w:t xml:space="preserve">Conclusion and Future Work</w:t>
      </w:r>
    </w:p>
    <w:p>
      <w:pPr>
        <w:pStyle w:val="FirstParagraph"/>
      </w:pPr>
      <w:r>
        <w:t xml:space="preserve">We have presented Ternlang v2.0.0, a</w:t>
      </w:r>
      <w:r>
        <w:t xml:space="preserve"> </w:t>
      </w:r>
      <w:r>
        <w:t xml:space="preserve">full-stack balanced ternary execution architecture spanning language design, ISA,</w:t>
      </w:r>
      <w:r>
        <w:t xml:space="preserve"> </w:t>
      </w:r>
      <w:r>
        <w:t xml:space="preserve">virtual machine, hardware backend, distributed runtime, native C compilation, AI</w:t>
      </w:r>
      <w:r>
        <w:t xml:space="preserve"> </w:t>
      </w:r>
      <w:r>
        <w:t xml:space="preserve">reasoning infrastructure, and autonomous neural training. Six layers of</w:t>
      </w:r>
      <w:r>
        <w:t xml:space="preserve"> </w:t>
      </w:r>
      <w:r>
        <w:t xml:space="preserve">contribution are unified under the same foundational primitive—the</w:t>
      </w:r>
      <w:r>
        <w:t xml:space="preserve"> </w:t>
      </w:r>
      <w:r>
        <w:t xml:space="preserve">trit</w:t>
      </w:r>
      <w:r>
        <w:t xml:space="preserve"> </w:t>
      </w:r>
      <m:oMath>
        <m:r>
          <m:t>t</m:t>
        </m:r>
        <m:r>
          <m:rPr>
            <m:sty m:val="p"/>
          </m:rPr>
          <m:t>∈</m:t>
        </m:r>
        <m:r>
          <m:rPr>
            <m:sty m:val="p"/>
          </m:rPr>
          <m:t>{</m:t>
        </m:r>
        <m:r>
          <m:rPr>
            <m:sty m:val="p"/>
          </m:rPr>
          <m:t>−</m:t>
        </m:r>
        <m:r>
          <m:t>1</m:t>
        </m:r>
        <m:r>
          <m:rPr>
            <m:sty m:val="p"/>
          </m:rPr>
          <m:t>,</m:t>
        </m:r>
        <m:r>
          <m:t>0</m:t>
        </m:r>
        <m:r>
          <m:rPr>
            <m:sty m:val="p"/>
          </m:rPr>
          <m:t>,</m:t>
        </m:r>
        <m:r>
          <m:rPr>
            <m:sty m:val="p"/>
          </m:rPr>
          <m:t>+</m:t>
        </m:r>
        <m:r>
          <m:t>1</m:t>
        </m:r>
        <m:r>
          <m:rPr>
            <m:sty m:val="p"/>
          </m:rPr>
          <m:t>}</m:t>
        </m:r>
      </m:oMath>
      <w:r>
        <w:t xml:space="preserve"> </w:t>
      </w:r>
      <w:r>
        <w:t xml:space="preserve">with an active neutral state:</w:t>
      </w:r>
    </w:p>
    <w:p>
      <w:pPr>
        <w:numPr>
          <w:ilvl w:val="0"/>
          <w:numId w:val="1014"/>
        </w:numPr>
      </w:pPr>
      <w:r>
        <w:rPr>
          <w:b/>
          <w:bCs/>
        </w:rPr>
        <w:t xml:space="preserve">Language completeness</w:t>
      </w:r>
      <w:r>
        <w:t xml:space="preserve">: exhaustive three-way matching, the</w:t>
      </w:r>
      <w:r>
        <w:t xml:space="preserve"> </w:t>
      </w:r>
      <w:r>
        <w:rPr>
          <w:rStyle w:val="VerbatimChar"/>
        </w:rPr>
        <w:t xml:space="preserve">?</w:t>
      </w:r>
      <w:r>
        <w:t xml:space="preserve"> </w:t>
      </w:r>
      <w:r>
        <w:t xml:space="preserve">error propagation operator, a real cross-file module system</w:t>
      </w:r>
      <w:r>
        <w:t xml:space="preserve"> </w:t>
      </w:r>
      <w:r>
        <w:t xml:space="preserve">(stdlib built-in + filesystem-relative user modules), structured</w:t>
      </w:r>
      <w:r>
        <w:t xml:space="preserve"> </w:t>
      </w:r>
      <w:r>
        <w:t xml:space="preserve">diagnostic codes, and all major control flow constructs—making ternlang</w:t>
      </w:r>
      <w:r>
        <w:t xml:space="preserve"> </w:t>
      </w:r>
      <w:r>
        <w:t xml:space="preserve">a viable general-purpose programming language rather than a research</w:t>
      </w:r>
      <w:r>
        <w:t xml:space="preserve"> </w:t>
      </w:r>
      <w:r>
        <w:t xml:space="preserve">prototype.</w:t>
      </w:r>
    </w:p>
    <w:p>
      <w:pPr>
        <w:numPr>
          <w:ilvl w:val="0"/>
          <w:numId w:val="1014"/>
        </w:numPr>
      </w:pPr>
      <w:r>
        <w:rPr>
          <w:b/>
          <w:bCs/>
        </w:rPr>
        <w:t xml:space="preserve">Execution substrate</w:t>
      </w:r>
      <w:r>
        <w:t xml:space="preserve">:</w:t>
      </w:r>
      <w:r>
        <w:t xml:space="preserve"> </w:t>
      </w:r>
      <w:r>
        <w:rPr>
          <w:rStyle w:val="VerbatimChar"/>
        </w:rPr>
        <w:t xml:space="preserve">TSPARSE_MATMUL</w:t>
      </w:r>
      <w:r>
        <w:t xml:space="preserve"> </w:t>
      </w:r>
      <w:r>
        <w:t xml:space="preserve">achieves a</w:t>
      </w:r>
      <w:r>
        <w:t xml:space="preserve"> </w:t>
      </w:r>
      <m:oMath>
        <m:r>
          <m:t>2.27</m:t>
        </m:r>
        <m:r>
          <m:rPr>
            <m:sty m:val="p"/>
          </m:rPr>
          <m:t>×</m:t>
        </m:r>
      </m:oMath>
      <w:r>
        <w:t xml:space="preserve"> </w:t>
      </w:r>
      <w:r>
        <w:t xml:space="preserve">reduction in multiply operations at baseline sparsity;</w:t>
      </w:r>
      <w:r>
        <w:t xml:space="preserve"> </w:t>
      </w:r>
      <w:r>
        <w:t xml:space="preserve">a CSC kernel with Rayon reaches</w:t>
      </w:r>
      <w:r>
        <w:t xml:space="preserve"> </w:t>
      </w:r>
      <m:oMath>
        <m:r>
          <m:t>122</m:t>
        </m:r>
        <m:r>
          <m:rPr>
            <m:sty m:val="p"/>
          </m:rPr>
          <m:t>×</m:t>
        </m:r>
      </m:oMath>
      <w:r>
        <w:t xml:space="preserve"> </w:t>
      </w:r>
      <w:r>
        <w:t xml:space="preserve">at high sparsity (512²</w:t>
      </w:r>
      <w:r>
        <w:t xml:space="preserve"> </w:t>
      </w:r>
      <w:r>
        <w:t xml:space="preserve">matrix, 99% sparsity, release mode). A native C11 compilation path</w:t>
      </w:r>
      <w:r>
        <w:t xml:space="preserve"> </w:t>
      </w:r>
      <w:r>
        <w:t xml:space="preserve">via</w:t>
      </w:r>
      <w:r>
        <w:t xml:space="preserve"> </w:t>
      </w:r>
      <w:r>
        <w:rPr>
          <w:rStyle w:val="VerbatimChar"/>
        </w:rPr>
        <w:t xml:space="preserve">ternlang-codegen</w:t>
      </w:r>
      <w:r>
        <w:t xml:space="preserve"> </w:t>
      </w:r>
      <w:r>
        <w:t xml:space="preserve">provides an alternative to VM</w:t>
      </w:r>
      <w:r>
        <w:t xml:space="preserve"> </w:t>
      </w:r>
      <w:r>
        <w:t xml:space="preserve">interpretation.</w:t>
      </w:r>
    </w:p>
    <w:p>
      <w:pPr>
        <w:numPr>
          <w:ilvl w:val="0"/>
          <w:numId w:val="1014"/>
        </w:numPr>
      </w:pPr>
      <w:r>
        <w:rPr>
          <w:b/>
          <w:bCs/>
        </w:rPr>
        <w:t xml:space="preserve">Reasoning primitives</w:t>
      </w:r>
      <w:r>
        <w:t xml:space="preserve">: the five-tool Ternary AI Reasoning</w:t>
      </w:r>
      <w:r>
        <w:t xml:space="preserve"> </w:t>
      </w:r>
      <w:r>
        <w:t xml:space="preserve">Toolkit (DeliberationEngine, coalition vote, action gate, scalar</w:t>
      </w:r>
      <w:r>
        <w:t xml:space="preserve"> </w:t>
      </w:r>
      <w:r>
        <w:t xml:space="preserve">temperature bridge, hallucination score) makes AI agent decision loops</w:t>
      </w:r>
      <w:r>
        <w:t xml:space="preserve"> </w:t>
      </w:r>
      <w:r>
        <w:t xml:space="preserve">structurally three-valued.</w:t>
      </w:r>
    </w:p>
    <w:p>
      <w:pPr>
        <w:numPr>
          <w:ilvl w:val="0"/>
          <w:numId w:val="1014"/>
        </w:numPr>
      </w:pPr>
      <w:r>
        <w:rPr>
          <w:b/>
          <w:bCs/>
        </w:rPr>
        <w:t xml:space="preserve">MoE orchestration</w:t>
      </w:r>
      <w:r>
        <w:t xml:space="preserve">: the MoE-13 orchestrator </w:t>
      </w:r>
      <w:r>
        <w:t xml:space="preserve">(Kepp 2026a)</w:t>
      </w:r>
      <w:r>
        <w:t xml:space="preserve"> </w:t>
      </w:r>
      <w:r>
        <w:t xml:space="preserve">extends with 13-agent dual-signal deliberation, an introspective hold</w:t>
      </w:r>
      <w:r>
        <w:t xml:space="preserve"> </w:t>
      </w:r>
      <w:r>
        <w:t xml:space="preserve">(stable attractor when</w:t>
      </w:r>
      <w:r>
        <w:t xml:space="preserve"> </w:t>
      </w:r>
      <m:oMath>
        <m:d>
          <m:dPr>
            <m:begChr m:val="|"/>
            <m:endChr m:val="|"/>
            <m:sepChr m:val=""/>
            <m:grow/>
          </m:dPr>
          <m:e>
            <m:r>
              <m:rPr>
                <m:nor/>
                <m:sty m:val="p"/>
              </m:rPr>
              <m:t>affirm</m:t>
            </m:r>
            <m:r>
              <m:rPr>
                <m:sty m:val="p"/>
              </m:rPr>
              <m:t>−</m:t>
            </m:r>
            <m:r>
              <m:rPr>
                <m:nor/>
                <m:sty m:val="p"/>
              </m:rPr>
              <m:t>conflict</m:t>
            </m:r>
          </m:e>
        </m:d>
        <m:r>
          <m:rPr>
            <m:sty m:val="p"/>
          </m:rPr>
          <m:t>≤</m:t>
        </m:r>
        <m:r>
          <m:t>1</m:t>
        </m:r>
      </m:oMath>
      <w:r>
        <w:t xml:space="preserve"> </w:t>
      </w:r>
      <w:r>
        <w:t xml:space="preserve">across</w:t>
      </w:r>
      <w:r>
        <w:t xml:space="preserve"> </w:t>
      </w:r>
      <m:oMath>
        <m:r>
          <m:rPr>
            <m:sty m:val="p"/>
          </m:rPr>
          <m:t>≥</m:t>
        </m:r>
        <m:r>
          <m:t>4</m:t>
        </m:r>
      </m:oMath>
      <w:r>
        <w:t xml:space="preserve"> </w:t>
      </w:r>
      <w:r>
        <w:t xml:space="preserve">agents), and an</w:t>
      </w:r>
      <w:r>
        <w:t xml:space="preserve"> </w:t>
      </w:r>
      <w:r>
        <w:rPr>
          <w:rStyle w:val="VerbatimChar"/>
        </w:rPr>
        <w:t xml:space="preserve">orchestrate_full()</w:t>
      </w:r>
      <w:r>
        <w:t xml:space="preserve"> </w:t>
      </w:r>
      <w:r>
        <w:t xml:space="preserve">pipeline</w:t>
      </w:r>
      <w:r>
        <w:t xml:space="preserve"> </w:t>
      </w:r>
      <w:r>
        <w:t xml:space="preserve">that pre-filters queries through the agent tier before MoE routing.</w:t>
      </w:r>
    </w:p>
    <w:p>
      <w:pPr>
        <w:numPr>
          <w:ilvl w:val="0"/>
          <w:numId w:val="1014"/>
        </w:numPr>
      </w:pPr>
      <w:r>
        <w:rPr>
          <w:b/>
          <w:bCs/>
        </w:rPr>
        <w:t xml:space="preserve">Deployment and tooling</w:t>
      </w:r>
      <w:r>
        <w:t xml:space="preserve">: 34 free MCP tools live at</w:t>
      </w:r>
      <w:r>
        <w:t xml:space="preserve"> </w:t>
      </w:r>
      <w:r>
        <w:rPr>
          <w:rStyle w:val="VerbatimChar"/>
        </w:rPr>
        <w:t xml:space="preserve">https://ternlang.com/mcp</w:t>
      </w:r>
      <w:r>
        <w:t xml:space="preserve">; the BET VM runs in the browser via</w:t>
      </w:r>
      <w:r>
        <w:t xml:space="preserve"> </w:t>
      </w:r>
      <w:r>
        <w:t xml:space="preserve">WebAssembly; a VS Code extension with LSP, formatter, and REPL; and</w:t>
      </w:r>
      <w:r>
        <w:t xml:space="preserve"> </w:t>
      </w:r>
      <w:r>
        <w:t xml:space="preserve">138 CI-verified tests across 5 fast crates</w:t>
      </w:r>
      <w:r>
        <w:t xml:space="preserve"> </w:t>
      </w:r>
      <w:r>
        <w:t xml:space="preserve">(28,500+</w:t>
      </w:r>
      <w:r>
        <w:t xml:space="preserve"> </w:t>
      </w:r>
      <w:r>
        <w:rPr>
          <w:rStyle w:val="VerbatimChar"/>
        </w:rPr>
        <w:t xml:space="preserve">.tern</w:t>
      </w:r>
      <w:r>
        <w:t xml:space="preserve"> </w:t>
      </w:r>
      <w:r>
        <w:t xml:space="preserve">stdlib programs) validate the full stack.</w:t>
      </w:r>
    </w:p>
    <w:p>
      <w:pPr>
        <w:numPr>
          <w:ilvl w:val="0"/>
          <w:numId w:val="1014"/>
        </w:numPr>
      </w:pPr>
      <w:r>
        <w:rPr>
          <w:b/>
          <w:bCs/>
        </w:rPr>
        <w:t xml:space="preserve">Autonomous training</w:t>
      </w:r>
      <w:r>
        <w:t xml:space="preserve">: Albert MoE-13 has evolved from a 22M-parameter</w:t>
      </w:r>
      <w:r>
        <w:t xml:space="preserve"> </w:t>
      </w:r>
      <w:r>
        <w:t xml:space="preserve">3-layer English-only model (v2.0.0, best cross-entropy</w:t>
      </w:r>
      <w:r>
        <w:t xml:space="preserve"> </w:t>
      </w:r>
      <w:r>
        <w:rPr>
          <w:b/>
          <w:bCs/>
        </w:rPr>
        <w:t xml:space="preserve">2.1353</w:t>
      </w:r>
      <w:r>
        <w:t xml:space="preserve">,</w:t>
      </w:r>
      <w:r>
        <w:t xml:space="preserve"> </w:t>
      </w:r>
      <w:r>
        <w:t xml:space="preserve">perplexity</w:t>
      </w:r>
      <w:r>
        <w:t xml:space="preserve"> </w:t>
      </w:r>
      <m:oMath>
        <m:r>
          <m:rPr>
            <m:sty m:val="p"/>
          </m:rPr>
          <m:t>≈</m:t>
        </m:r>
      </m:oMath>
      <w:r>
        <w:t xml:space="preserve">8.5, 16 global epochs) to a 58M-parameter 12-layer</w:t>
      </w:r>
      <w:r>
        <w:t xml:space="preserve"> </w:t>
      </w:r>
      <w:r>
        <w:t xml:space="preserve">multilingual system (v3.0, 8 languages, 32k vocab, 177M-token corpus,</w:t>
      </w:r>
      <w:r>
        <w:t xml:space="preserve"> </w:t>
      </w:r>
      <w:r>
        <w:t xml:space="preserve">62+ global epochs as of 2026-05-11) through successive autonomous surgeries</w:t>
      </w:r>
      <w:r>
        <w:t xml:space="preserve"> </w:t>
      </w:r>
      <w:r>
        <w:t xml:space="preserve">triggered by the EvolutionManager—all running on a 2013 consumer CPU with</w:t>
      </w:r>
      <w:r>
        <w:t xml:space="preserve"> </w:t>
      </w:r>
      <w:r>
        <w:t xml:space="preserve">no GPU. The v3.0 programme introduces the Epoch-Gated Routing Lottery,</w:t>
      </w:r>
      <w:r>
        <w:t xml:space="preserve"> </w:t>
      </w:r>
      <w:r>
        <w:t xml:space="preserve">TLIGHT per-expert monitoring, and gradient accumulation as ternary hold,</w:t>
      </w:r>
      <w:r>
        <w:t xml:space="preserve"> </w:t>
      </w:r>
      <w:r>
        <w:t xml:space="preserve">with live inference confirming</w:t>
      </w:r>
      <w:r>
        <w:t xml:space="preserve"> </w:t>
      </w:r>
      <w:r>
        <w:rPr>
          <w:b/>
          <w:bCs/>
        </w:rPr>
        <w:t xml:space="preserve">75%</w:t>
      </w:r>
      <w:r>
        <w:t xml:space="preserve"> </w:t>
      </w:r>
      <w:r>
        <w:t xml:space="preserve">expert skip at</w:t>
      </w:r>
      <w:r>
        <w:t xml:space="preserve"> </w:t>
      </w:r>
      <w:r>
        <w:rPr>
          <w:b/>
          <w:bCs/>
        </w:rPr>
        <w:t xml:space="preserve">11.24</w:t>
      </w:r>
      <w:r>
        <w:rPr>
          <w:b/>
          <w:bCs/>
        </w:rPr>
        <w:t xml:space="preserve"> </w:t>
      </w:r>
      <w:r>
        <w:rPr>
          <w:b/>
          <w:bCs/>
        </w:rPr>
        <w:t xml:space="preserve">tok/s</w:t>
      </w:r>
      <w:r>
        <w:t xml:space="preserve"> </w:t>
      </w:r>
      <w:r>
        <w:t xml:space="preserve">on the training hardware. Hardware-verified AVX2 SIMD benchmarks</w:t>
      </w:r>
      <w:r>
        <w:t xml:space="preserve"> </w:t>
      </w:r>
      <w:r>
        <w:t xml:space="preserve">confirm</w:t>
      </w:r>
      <w:r>
        <w:t xml:space="preserve"> </w:t>
      </w:r>
      <m:oMath>
        <m:r>
          <m:t>1.80</m:t>
        </m:r>
        <m:r>
          <m:rPr>
            <m:sty m:val="p"/>
          </m:rPr>
          <m:t>×</m:t>
        </m:r>
      </m:oMath>
      <w:r>
        <w:t xml:space="preserve"> </w:t>
      </w:r>
      <w:r>
        <w:t xml:space="preserve">throughput at 50% sparsity and</w:t>
      </w:r>
      <w:r>
        <w:t xml:space="preserve"> </w:t>
      </w:r>
      <m:oMath>
        <m:r>
          <m:t>3.0</m:t>
        </m:r>
        <m:r>
          <m:rPr>
            <m:sty m:val="p"/>
          </m:rPr>
          <m:t>×</m:t>
        </m:r>
      </m:oMath>
      <w:r>
        <w:t xml:space="preserve"> </w:t>
      </w:r>
      <w:r>
        <w:t xml:space="preserve">over INT8</w:t>
      </w:r>
      <w:r>
        <w:t xml:space="preserve"> </w:t>
      </w:r>
      <w:r>
        <w:t xml:space="preserve">at 90% sparsity.</w:t>
      </w:r>
    </w:p>
    <w:p>
      <w:pPr>
        <w:pStyle w:val="FirstParagraph"/>
      </w:pPr>
      <w:r>
        <w:t xml:space="preserve">The title of this paper carries a provocation:</w:t>
      </w:r>
      <w:r>
        <w:t xml:space="preserve"> </w:t>
      </w:r>
      <w:r>
        <w:rPr>
          <w:i/>
          <w:iCs/>
        </w:rPr>
        <w:t xml:space="preserve">The Death of the Bit</w:t>
      </w:r>
      <w:r>
        <w:t xml:space="preserve">.</w:t>
      </w:r>
      <w:r>
        <w:t xml:space="preserve"> </w:t>
      </w:r>
      <w:r>
        <w:t xml:space="preserve">It is not an obituary for the trit—it is an obituary for the bit.</w:t>
      </w:r>
      <w:r>
        <w:t xml:space="preserve"> </w:t>
      </w:r>
      <w:r>
        <w:t xml:space="preserve">It is a claim about what happens when ternary computation matures: the binary bit,</w:t>
      </w:r>
      <w:r>
        <w:t xml:space="preserve"> </w:t>
      </w:r>
      <w:r>
        <w:t xml:space="preserve">the foundational primitive of five decades of computing, stops being the only</w:t>
      </w:r>
      <w:r>
        <w:t xml:space="preserve"> </w:t>
      </w:r>
      <w:r>
        <w:t xml:space="preserve">option and becomes a special case of a more expressive substrate. The goal of the Ternary Intelligence Stack</w:t>
      </w:r>
      <w:r>
        <w:t xml:space="preserve"> </w:t>
      </w:r>
      <w:r>
        <w:t xml:space="preserve">is to make that invisibility possible—to build the substrate so completely</w:t>
      </w:r>
      <w:r>
        <w:t xml:space="preserve"> </w:t>
      </w:r>
      <w:r>
        <w:t xml:space="preserve">that the three-valued logic becomes the ground truth, not the exception.</w:t>
      </w:r>
      <w:r>
        <w:t xml:space="preserve"> </w:t>
      </w:r>
      <w:r>
        <w:t xml:space="preserve">We believe Europe’s path to technological sovereignty runs through this kind</w:t>
      </w:r>
      <w:r>
        <w:t xml:space="preserve"> </w:t>
      </w:r>
      <w:r>
        <w:t xml:space="preserve">of foundational work: not chasing the scaling frontier, but owning the substrate</w:t>
      </w:r>
      <w:r>
        <w:t xml:space="preserve"> </w:t>
      </w:r>
      <w:r>
        <w:t xml:space="preserve">beneath it.</w:t>
      </w:r>
    </w:p>
    <w:p>
      <w:pPr>
        <w:pStyle w:val="BodyText"/>
      </w:pPr>
      <w:r>
        <w:t xml:space="preserve">The VS Code extension (</w:t>
      </w:r>
      <w:r>
        <w:rPr>
          <w:rStyle w:val="VerbatimChar"/>
        </w:rPr>
        <w:t xml:space="preserve">ternlang-0.1.0</w:t>
      </w:r>
      <w:r>
        <w:t xml:space="preserve">) has been published on the</w:t>
      </w:r>
      <w:r>
        <w:t xml:space="preserve"> </w:t>
      </w:r>
      <w:r>
        <w:t xml:space="preserve">Open VSX Registry (publisher</w:t>
      </w:r>
      <w:r>
        <w:t xml:space="preserve"> </w:t>
      </w:r>
      <w:r>
        <w:rPr>
          <w:rStyle w:val="VerbatimChar"/>
        </w:rPr>
        <w:t xml:space="preserve">rfi-irfos</w:t>
      </w:r>
      <w:r>
        <w:t xml:space="preserve">), making ternlang tooling</w:t>
      </w:r>
      <w:r>
        <w:t xml:space="preserve"> </w:t>
      </w:r>
      <w:r>
        <w:t xml:space="preserve">available to VS Code, VSCodium, Gitpod, and any editor backed by the Open VSX</w:t>
      </w:r>
      <w:r>
        <w:t xml:space="preserve"> </w:t>
      </w:r>
      <w:r>
        <w:t xml:space="preserve">API. The SPRIND Next Frontier AI Challenge submission (deadline 2026-05-15)</w:t>
      </w:r>
      <w:r>
        <w:t xml:space="preserve"> </w:t>
      </w:r>
      <w:r>
        <w:t xml:space="preserve">documents the full TIS architecture for European public funding consideration.</w:t>
      </w:r>
      <w:r>
        <w:t xml:space="preserve"> </w:t>
      </w:r>
      <w:r>
        <w:t xml:space="preserve">Near-term targets include submission to the VS Code Marketplace and academic</w:t>
      </w:r>
      <w:r>
        <w:t xml:space="preserve"> </w:t>
      </w:r>
      <w:r>
        <w:t xml:space="preserve">outreach to the USN group (Bos &amp; Gundersen) for joint hardware-software</w:t>
      </w:r>
      <w:r>
        <w:t xml:space="preserve"> </w:t>
      </w:r>
      <w:r>
        <w:t xml:space="preserve">co-design on the memristor backend.</w:t>
      </w:r>
    </w:p>
    <w:p>
      <w:pPr>
        <w:pStyle w:val="BodyText"/>
      </w:pPr>
      <w:r>
        <w:t xml:space="preserve">Further research directions include:</w:t>
      </w:r>
    </w:p>
    <w:p>
      <w:pPr>
        <w:numPr>
          <w:ilvl w:val="0"/>
          <w:numId w:val="1015"/>
        </w:numPr>
      </w:pPr>
      <w:r>
        <w:rPr>
          <w:b/>
          <w:bCs/>
        </w:rPr>
        <w:t xml:space="preserve">Type inference</w:t>
      </w:r>
      <w:r>
        <w:t xml:space="preserve">: Hindley-Milner style inference to eliminate</w:t>
      </w:r>
      <w:r>
        <w:t xml:space="preserve"> </w:t>
      </w:r>
      <w:r>
        <w:t xml:space="preserve">explicit type annotations, reducing boilerplate for trit-returning</w:t>
      </w:r>
      <w:r>
        <w:t xml:space="preserve"> </w:t>
      </w:r>
      <w:r>
        <w:t xml:space="preserve">functions.</w:t>
      </w:r>
    </w:p>
    <w:p>
      <w:pPr>
        <w:numPr>
          <w:ilvl w:val="0"/>
          <w:numId w:val="1015"/>
        </w:numPr>
      </w:pPr>
      <w:r>
        <w:rPr>
          <w:b/>
          <w:bCs/>
        </w:rPr>
        <w:t xml:space="preserve">FPGA synthesis</w:t>
      </w:r>
      <w:r>
        <w:t xml:space="preserve">: full</w:t>
      </w:r>
      <w:r>
        <w:t xml:space="preserve"> </w:t>
      </w:r>
      <w:r>
        <w:rPr>
          <w:rStyle w:val="VerbatimChar"/>
        </w:rPr>
        <w:t xml:space="preserve">bet_processor</w:t>
      </w:r>
      <w:r>
        <w:t xml:space="preserve"> </w:t>
      </w:r>
      <w:r>
        <w:t xml:space="preserve">targeting</w:t>
      </w:r>
      <w:r>
        <w:t xml:space="preserve"> </w:t>
      </w:r>
      <w:r>
        <w:t xml:space="preserve">Xilinx Artix-7 and Lattice ECP5, benchmarked against the pure-Rust RTL</w:t>
      </w:r>
      <w:r>
        <w:t xml:space="preserve"> </w:t>
      </w:r>
      <w:r>
        <w:t xml:space="preserve">simulator.</w:t>
      </w:r>
    </w:p>
    <w:p>
      <w:pPr>
        <w:numPr>
          <w:ilvl w:val="0"/>
          <w:numId w:val="1015"/>
        </w:numPr>
      </w:pPr>
      <w:r>
        <w:rPr>
          <w:b/>
          <w:bCs/>
        </w:rPr>
        <w:t xml:space="preserve">Perplexity evaluation on held-out corpus</w:t>
      </w:r>
      <w:r>
        <w:t xml:space="preserve">: WikiText-2</w:t>
      </w:r>
      <w:r>
        <w:t xml:space="preserve"> </w:t>
      </w:r>
      <w:r>
        <w:t xml:space="preserve">(150 kB, genuinely held-out) is now the standard eval set for albert.</w:t>
      </w:r>
      <w:r>
        <w:t xml:space="preserve"> </w:t>
      </w:r>
      <w:r>
        <w:t xml:space="preserve">benchmarks, replacing the previously contaminated Bible corpus. Formal</w:t>
      </w:r>
      <w:r>
        <w:t xml:space="preserve"> </w:t>
      </w:r>
      <w:r>
        <w:t xml:space="preserve">perplexity reporting against this corpus is the next empirical milestone.</w:t>
      </w:r>
    </w:p>
    <w:p>
      <w:pPr>
        <w:numPr>
          <w:ilvl w:val="0"/>
          <w:numId w:val="1015"/>
        </w:numPr>
      </w:pPr>
      <w:r>
        <w:rPr>
          <w:b/>
          <w:bCs/>
        </w:rPr>
        <w:t xml:space="preserve">Multilingual downstream evaluation</w:t>
      </w:r>
      <w:r>
        <w:t xml:space="preserve">: now that the v3.0 corpus</w:t>
      </w:r>
      <w:r>
        <w:t xml:space="preserve"> </w:t>
      </w:r>
      <w:r>
        <w:t xml:space="preserve">spans 8 languages, structured evaluation on language-specific held-out</w:t>
      </w:r>
      <w:r>
        <w:t xml:space="preserve"> </w:t>
      </w:r>
      <w:r>
        <w:t xml:space="preserve">sets (one per language) will quantify the per-language compression gain</w:t>
      </w:r>
      <w:r>
        <w:t xml:space="preserve"> </w:t>
      </w:r>
      <w:r>
        <w:t xml:space="preserve">achieved by the multilingual vocabulary.</w:t>
      </w:r>
    </w:p>
    <w:p>
      <w:pPr>
        <w:numPr>
          <w:ilvl w:val="0"/>
          <w:numId w:val="1015"/>
        </w:numPr>
      </w:pPr>
      <w:r>
        <w:rPr>
          <w:b/>
          <w:bCs/>
        </w:rPr>
        <w:t xml:space="preserve">EvolutionManager surgery conditions for v3.0</w:t>
      </w:r>
      <w:r>
        <w:t xml:space="preserve">: the plateau and</w:t>
      </w:r>
      <w:r>
        <w:t xml:space="preserve"> </w:t>
      </w:r>
      <w:r>
        <w:t xml:space="preserve">mastery thresholds that trigger surgery were calibrated for the 8k English</w:t>
      </w:r>
      <w:r>
        <w:t xml:space="preserve"> </w:t>
      </w:r>
      <w:r>
        <w:t xml:space="preserve">corpus; recalibrating them for the 32k multilingual vocabulary transfer</w:t>
      </w:r>
      <w:r>
        <w:t xml:space="preserve"> </w:t>
      </w:r>
      <w:r>
        <w:t xml:space="preserve">regime is an open problem.</w:t>
      </w:r>
    </w:p>
    <w:p>
      <w:pPr>
        <w:numPr>
          <w:ilvl w:val="0"/>
          <w:numId w:val="1015"/>
        </w:numPr>
      </w:pPr>
      <w:r>
        <w:rPr>
          <w:b/>
          <w:bCs/>
        </w:rPr>
        <w:t xml:space="preserve">TLIGHT formalisation</w:t>
      </w:r>
      <w:r>
        <w:t xml:space="preserve">: the G/O/R state transition rules are</w:t>
      </w:r>
      <w:r>
        <w:t xml:space="preserve"> </w:t>
      </w:r>
      <w:r>
        <w:t xml:space="preserve">currently heuristic; formalising them as a finite automaton over routing</w:t>
      </w:r>
      <w:r>
        <w:t xml:space="preserve"> </w:t>
      </w:r>
      <w:r>
        <w:t xml:space="preserve">load and gradient norm would enable principled analysis of expert</w:t>
      </w:r>
      <w:r>
        <w:t xml:space="preserve"> </w:t>
      </w:r>
      <w:r>
        <w:t xml:space="preserve">specialisation dynamics.</w:t>
      </w:r>
    </w:p>
    <w:p>
      <w:pPr>
        <w:numPr>
          <w:ilvl w:val="0"/>
          <w:numId w:val="1015"/>
        </w:numPr>
      </w:pPr>
      <w:r>
        <w:rPr>
          <w:b/>
          <w:bCs/>
        </w:rPr>
        <w:t xml:space="preserve">QNN acceleration</w:t>
      </w:r>
      <w:r>
        <w:t xml:space="preserve">: formal integration of the Qutrit Neural</w:t>
      </w:r>
      <w:r>
        <w:t xml:space="preserve"> </w:t>
      </w:r>
      <w:r>
        <w:t xml:space="preserve">Network framework </w:t>
      </w:r>
      <w:r>
        <w:t xml:space="preserve">(Kepp 2026b)</w:t>
      </w:r>
      <w:r>
        <w:t xml:space="preserve"> </w:t>
      </w:r>
      <w:r>
        <w:t xml:space="preserve">with</w:t>
      </w:r>
      <w:r>
        <w:t xml:space="preserve"> </w:t>
      </w:r>
      <w:r>
        <w:rPr>
          <w:rStyle w:val="VerbatimChar"/>
        </w:rPr>
        <w:t xml:space="preserve">TSPARSE_MATMUL</w:t>
      </w:r>
      <w:r>
        <w:t xml:space="preserve"> </w:t>
      </w:r>
      <w:r>
        <w:t xml:space="preserve">as</w:t>
      </w:r>
      <w:r>
        <w:t xml:space="preserve"> </w:t>
      </w:r>
      <w:r>
        <w:t xml:space="preserve">the inner-loop kernel, targeting quantum-adjacent hardware via the</w:t>
      </w:r>
      <w:r>
        <w:t xml:space="preserve"> </w:t>
      </w:r>
      <w:r>
        <w:t xml:space="preserve">TRS stabilisation pattern.</w:t>
      </w:r>
    </w:p>
    <w:p>
      <w:pPr>
        <w:numPr>
          <w:ilvl w:val="0"/>
          <w:numId w:val="1015"/>
        </w:numPr>
      </w:pPr>
      <w:r>
        <w:rPr>
          <w:b/>
          <w:bCs/>
        </w:rPr>
        <w:t xml:space="preserve">Memristor backend</w:t>
      </w:r>
      <w:r>
        <w:t xml:space="preserve">: integration with physical ternary storage</w:t>
      </w:r>
      <w:r>
        <w:t xml:space="preserve"> </w:t>
      </w:r>
      <w:r>
        <w:t xml:space="preserve">via the USN uMemristorToolbox </w:t>
      </w:r>
      <w:r>
        <w:t xml:space="preserve">(Bos and Gundersen 2020)</w:t>
      </w:r>
      <w:r>
        <w:t xml:space="preserve">.</w:t>
      </w:r>
    </w:p>
    <w:p>
      <w:pPr>
        <w:numPr>
          <w:ilvl w:val="0"/>
          <w:numId w:val="1015"/>
        </w:numPr>
      </w:pPr>
      <w:r>
        <w:rPr>
          <w:b/>
          <w:bCs/>
        </w:rPr>
        <w:t xml:space="preserve">Community bootstrap</w:t>
      </w:r>
      <w:r>
        <w:t xml:space="preserve">: coordinated engagement with the broader</w:t>
      </w:r>
      <w:r>
        <w:t xml:space="preserve"> </w:t>
      </w:r>
      <w:r>
        <w:t xml:space="preserve">ternary computing ecosystem (Brandon Smith 9-trit, Owlet S-expr,</w:t>
      </w:r>
      <w:r>
        <w:t xml:space="preserve"> </w:t>
      </w:r>
      <w:r>
        <w:t xml:space="preserve">Trit-Rust, BitNet b1.58 community).</w:t>
      </w:r>
    </w:p>
    <w:p>
      <w:pPr>
        <w:pStyle w:val="FirstParagraph"/>
      </w:pPr>
      <w:r>
        <w:t xml:space="preserve">The ternary computing field has been fragmented for decades. Ternlang is</w:t>
      </w:r>
      <w:r>
        <w:t xml:space="preserve"> </w:t>
      </w:r>
      <w:r>
        <w:t xml:space="preserve">designed to be the substrate where those fragments converge—from ISA to</w:t>
      </w:r>
      <w:r>
        <w:t xml:space="preserve"> </w:t>
      </w:r>
      <w:r>
        <w:t xml:space="preserve">orchestrator, from single trit to 13-expert MoE, from quantum-adjacent</w:t>
      </w:r>
      <w:r>
        <w:t xml:space="preserve"> </w:t>
      </w:r>
      <w:r>
        <w:t xml:space="preserve">qutrit networks to physical memristor hardware. The philosophy is simple:</w:t>
      </w:r>
      <w:r>
        <w:t xml:space="preserve"> </w:t>
      </w:r>
      <w:r>
        <w:t xml:space="preserve">binary sees yes and no; ternary also sees</w:t>
      </w:r>
      <w:r>
        <w:t xml:space="preserve"> </w:t>
      </w:r>
      <w:r>
        <w:rPr>
          <w:i/>
          <w:iCs/>
        </w:rPr>
        <w:t xml:space="preserve">not yet</w:t>
      </w:r>
      <w:r>
        <w:t xml:space="preserve">—and that changes</w:t>
      </w:r>
      <w:r>
        <w:t xml:space="preserve"> </w:t>
      </w:r>
      <w:r>
        <w:t xml:space="preserve">everything.</w:t>
      </w:r>
    </w:p>
    <w:bookmarkStart w:id="115" w:name="refs"/>
    <w:bookmarkStart w:id="98" w:name="ref-bos2020ternary"/>
    <w:p>
      <w:pPr>
        <w:pStyle w:val="Bibliography"/>
      </w:pPr>
      <w:r>
        <w:t xml:space="preserve">Bos, Steven, and Henning Gundersen. 2020.</w:t>
      </w:r>
      <w:r>
        <w:t xml:space="preserve"> </w:t>
      </w:r>
      <w:r>
        <w:t xml:space="preserve">“Ternary Logic Synthesis for</w:t>
      </w:r>
      <w:r>
        <w:t xml:space="preserve"> </w:t>
      </w:r>
      <w:r>
        <w:t xml:space="preserve">CMOS</w:t>
      </w:r>
      <w:r>
        <w:t xml:space="preserve"> </w:t>
      </w:r>
      <w:r>
        <w:t xml:space="preserve">Technology Using Electronic Design Automation.”</w:t>
      </w:r>
      <w:r>
        <w:t xml:space="preserve"> </w:t>
      </w:r>
      <w:r>
        <w:t xml:space="preserve">In</w:t>
      </w:r>
      <w:r>
        <w:t xml:space="preserve"> </w:t>
      </w:r>
      <w:r>
        <w:rPr>
          <w:i/>
          <w:iCs/>
        </w:rPr>
        <w:t xml:space="preserve">Proceedings of the Norwegian Informatics Conference</w:t>
      </w:r>
      <w:r>
        <w:t xml:space="preserve">.</w:t>
      </w:r>
    </w:p>
    <w:bookmarkEnd w:id="98"/>
    <w:bookmarkStart w:id="100" w:name="ref-brousentsov2002setun"/>
    <w:p>
      <w:pPr>
        <w:pStyle w:val="Bibliography"/>
      </w:pPr>
      <w:r>
        <w:t xml:space="preserve">Brousentsov, N. P., S. P. Maslov, J. Ramil Alvarez, and E. A. Zhogolev. 2002.</w:t>
      </w:r>
      <w:r>
        <w:t xml:space="preserve"> </w:t>
      </w:r>
      <w:r>
        <w:t xml:space="preserve">“Development of Ternary Computers at</w:t>
      </w:r>
      <w:r>
        <w:t xml:space="preserve"> </w:t>
      </w:r>
      <w:r>
        <w:t xml:space="preserve">Moscow State University</w:t>
      </w:r>
      <w:r>
        <w:t xml:space="preserve">.”</w:t>
      </w:r>
      <w:r>
        <w:t xml:space="preserve"> </w:t>
      </w:r>
      <w:r>
        <w:rPr>
          <w:i/>
          <w:iCs/>
        </w:rPr>
        <w:t xml:space="preserve">Russian Virtual Computer Museum</w:t>
      </w:r>
      <w:r>
        <w:t xml:space="preserve">.</w:t>
      </w:r>
      <w:r>
        <w:t xml:space="preserve"> </w:t>
      </w:r>
      <w:hyperlink r:id="rId99">
        <w:r>
          <w:rPr>
            <w:rStyle w:val="Hyperlink"/>
          </w:rPr>
          <w:t xml:space="preserve">http://www.computer-museum.ru/english/setun.htm</w:t>
        </w:r>
      </w:hyperlink>
      <w:r>
        <w:t xml:space="preserve">.</w:t>
      </w:r>
    </w:p>
    <w:bookmarkEnd w:id="100"/>
    <w:bookmarkStart w:id="102" w:name="ref-chen2016net2net"/>
    <w:p>
      <w:pPr>
        <w:pStyle w:val="Bibliography"/>
      </w:pPr>
      <w:r>
        <w:t xml:space="preserve">Chen, Tianqi, Ian Goodfellow, and Jonathon Shlens. 2016.</w:t>
      </w:r>
      <w:r>
        <w:t xml:space="preserve"> </w:t>
      </w:r>
      <w:r>
        <w:t xml:space="preserve">“Net2Net: Accelerating Learning via Knowledge Transfer.”</w:t>
      </w:r>
      <w:r>
        <w:t xml:space="preserve"> </w:t>
      </w:r>
      <w:r>
        <w:t xml:space="preserve">In</w:t>
      </w:r>
      <w:r>
        <w:t xml:space="preserve"> </w:t>
      </w:r>
      <w:r>
        <w:rPr>
          <w:i/>
          <w:iCs/>
        </w:rPr>
        <w:t xml:space="preserve">International Conference on Learning Representations (ICLR)</w:t>
      </w:r>
      <w:r>
        <w:t xml:space="preserve">.</w:t>
      </w:r>
      <w:r>
        <w:t xml:space="preserve"> </w:t>
      </w:r>
      <w:hyperlink r:id="rId101">
        <w:r>
          <w:rPr>
            <w:rStyle w:val="Hyperlink"/>
          </w:rPr>
          <w:t xml:space="preserve">https://arxiv.org/abs/1511.05641</w:t>
        </w:r>
      </w:hyperlink>
      <w:r>
        <w:t xml:space="preserve">.</w:t>
      </w:r>
    </w:p>
    <w:bookmarkEnd w:id="102"/>
    <w:bookmarkStart w:id="104" w:name="ref-moe13_2026"/>
    <w:p>
      <w:pPr>
        <w:pStyle w:val="Bibliography"/>
      </w:pPr>
      <w:r>
        <w:t xml:space="preserve">Kepp, Simeon. 2026a.</w:t>
      </w:r>
      <w:r>
        <w:t xml:space="preserve"> </w:t>
      </w:r>
      <w:r>
        <w:t xml:space="preserve">“</w:t>
      </w:r>
      <w:r>
        <w:t xml:space="preserve">MoE-13</w:t>
      </w:r>
      <w:r>
        <w:t xml:space="preserve">: Ternary Mixture-of-Experts Orchestration Architecture.”</w:t>
      </w:r>
      <w:r>
        <w:t xml:space="preserve"> </w:t>
      </w:r>
      <w:r>
        <w:t xml:space="preserve">OSF Preprints.</w:t>
      </w:r>
      <w:r>
        <w:t xml:space="preserve"> </w:t>
      </w:r>
      <w:hyperlink r:id="rId103">
        <w:r>
          <w:rPr>
            <w:rStyle w:val="Hyperlink"/>
          </w:rPr>
          <w:t xml:space="preserve">https://doi.org/10.17605/OSF.IO/TZ7DC</w:t>
        </w:r>
      </w:hyperlink>
      <w:r>
        <w:t xml:space="preserve">.</w:t>
      </w:r>
    </w:p>
    <w:bookmarkEnd w:id="104"/>
    <w:bookmarkStart w:id="106" w:name="ref-kepp2026qnn"/>
    <w:p>
      <w:pPr>
        <w:pStyle w:val="Bibliography"/>
      </w:pPr>
      <w:r>
        <w:t xml:space="preserve">———. 2026b.</w:t>
      </w:r>
      <w:r>
        <w:t xml:space="preserve"> </w:t>
      </w:r>
      <w:r>
        <w:t xml:space="preserve">“Qutrit Neural Networks: Balanced Ternary Foundations for Quantum-Adjacent Inference.”</w:t>
      </w:r>
      <w:r>
        <w:t xml:space="preserve"> </w:t>
      </w:r>
      <w:hyperlink r:id="rId105">
        <w:r>
          <w:rPr>
            <w:rStyle w:val="Hyperlink"/>
          </w:rPr>
          <w:t xml:space="preserve">https://osf.io/</w:t>
        </w:r>
      </w:hyperlink>
      <w:r>
        <w:t xml:space="preserve">.</w:t>
      </w:r>
    </w:p>
    <w:bookmarkEnd w:id="106"/>
    <w:bookmarkStart w:id="107" w:name="ref-knuth1997art"/>
    <w:p>
      <w:pPr>
        <w:pStyle w:val="Bibliography"/>
      </w:pPr>
      <w:r>
        <w:t xml:space="preserve">Knuth, Donald E. 1997.</w:t>
      </w:r>
      <w:r>
        <w:t xml:space="preserve"> </w:t>
      </w:r>
      <w:r>
        <w:rPr>
          <w:i/>
          <w:iCs/>
        </w:rPr>
        <w:t xml:space="preserve">The Art of Computer Programming, Volume 2: Seminumerical Algorithms</w:t>
      </w:r>
      <w:r>
        <w:t xml:space="preserve">. 3rd ed. Addison-Wesley.</w:t>
      </w:r>
    </w:p>
    <w:bookmarkEnd w:id="107"/>
    <w:bookmarkStart w:id="108" w:name="ref-ma2024bitnet158"/>
    <w:p>
      <w:pPr>
        <w:pStyle w:val="Bibliography"/>
      </w:pPr>
      <w:r>
        <w:t xml:space="preserve">Ma, Shuming, Hongyu Wang, Lingxiao Ma, et al. 2024.</w:t>
      </w:r>
      <w:r>
        <w:t xml:space="preserve"> </w:t>
      </w:r>
      <w:r>
        <w:t xml:space="preserve">“</w:t>
      </w:r>
      <w:r>
        <w:t xml:space="preserve">BitNet</w:t>
      </w:r>
      <w:r>
        <w:t xml:space="preserve"> </w:t>
      </w:r>
      <w:r>
        <w:t xml:space="preserve">B1.58: Large Language Models in the Ternary Regime.”</w:t>
      </w:r>
      <w:r>
        <w:t xml:space="preserve"> </w:t>
      </w:r>
      <w:r>
        <w:rPr>
          <w:i/>
          <w:iCs/>
        </w:rPr>
        <w:t xml:space="preserve">arXiv Preprint</w:t>
      </w:r>
      <w:r>
        <w:t xml:space="preserve">.</w:t>
      </w:r>
    </w:p>
    <w:bookmarkEnd w:id="108"/>
    <w:bookmarkStart w:id="110" w:name="ref-ma2024era"/>
    <w:p>
      <w:pPr>
        <w:pStyle w:val="Bibliography"/>
      </w:pPr>
      <w:r>
        <w:t xml:space="preserve">Ma, Shuming, Hongyu Wang, Lingxiao Ma, Lei Wang, Wenhui Wang, Shaohan Huang, Li Dong, Ruiping Wang, Jilong Xue, and Furu Wei. 2024.</w:t>
      </w:r>
      <w:r>
        <w:t xml:space="preserve"> </w:t>
      </w:r>
      <w:r>
        <w:t xml:space="preserve">“The Era of 1-Bit</w:t>
      </w:r>
      <w:r>
        <w:t xml:space="preserve"> </w:t>
      </w:r>
      <w:r>
        <w:t xml:space="preserve">LLMs</w:t>
      </w:r>
      <w:r>
        <w:t xml:space="preserve">: All Large Language Models Are in 1.58 Bits.”</w:t>
      </w:r>
      <w:r>
        <w:t xml:space="preserve"> </w:t>
      </w:r>
      <w:r>
        <w:rPr>
          <w:i/>
          <w:iCs/>
        </w:rPr>
        <w:t xml:space="preserve">arXiv Preprint arXiv:2402.17764</w:t>
      </w:r>
      <w:r>
        <w:t xml:space="preserve">.</w:t>
      </w:r>
      <w:r>
        <w:t xml:space="preserve"> </w:t>
      </w:r>
      <w:hyperlink r:id="rId109">
        <w:r>
          <w:rPr>
            <w:rStyle w:val="Hyperlink"/>
          </w:rPr>
          <w:t xml:space="preserve">https://arxiv.org/abs/2402.17764</w:t>
        </w:r>
      </w:hyperlink>
      <w:r>
        <w:t xml:space="preserve">.</w:t>
      </w:r>
    </w:p>
    <w:bookmarkEnd w:id="110"/>
    <w:bookmarkStart w:id="112" w:name="ref-merity2016pointer"/>
    <w:p>
      <w:pPr>
        <w:pStyle w:val="Bibliography"/>
      </w:pPr>
      <w:r>
        <w:t xml:space="preserve">Merity, Stephen, Caiming Xiong, James Bradbury, and Richard Socher. 2016.</w:t>
      </w:r>
      <w:r>
        <w:t xml:space="preserve"> </w:t>
      </w:r>
      <w:r>
        <w:t xml:space="preserve">“Pointer Sentinel Mixture Models.”</w:t>
      </w:r>
      <w:r>
        <w:t xml:space="preserve"> </w:t>
      </w:r>
      <w:r>
        <w:rPr>
          <w:i/>
          <w:iCs/>
        </w:rPr>
        <w:t xml:space="preserve">arXiv Preprint arXiv:1609.07843</w:t>
      </w:r>
      <w:r>
        <w:t xml:space="preserve">.</w:t>
      </w:r>
      <w:r>
        <w:t xml:space="preserve"> </w:t>
      </w:r>
      <w:hyperlink r:id="rId111">
        <w:r>
          <w:rPr>
            <w:rStyle w:val="Hyperlink"/>
          </w:rPr>
          <w:t xml:space="preserve">https://arxiv.org/abs/1609.07843</w:t>
        </w:r>
      </w:hyperlink>
      <w:r>
        <w:t xml:space="preserve">.</w:t>
      </w:r>
    </w:p>
    <w:bookmarkEnd w:id="112"/>
    <w:bookmarkStart w:id="114" w:name="ref-radford2019language"/>
    <w:p>
      <w:pPr>
        <w:pStyle w:val="Bibliography"/>
      </w:pPr>
      <w:r>
        <w:t xml:space="preserve">Radford, Alec, Jeffrey Wu, Rewon Child, David Luan, Dario Amodei, and Ilya Sutskever. 2019.</w:t>
      </w:r>
      <w:r>
        <w:t xml:space="preserve"> </w:t>
      </w:r>
      <w:r>
        <w:t xml:space="preserve">“Language Models Are Unsupervised Multitask Learners.”</w:t>
      </w:r>
      <w:r>
        <w:t xml:space="preserve"> </w:t>
      </w:r>
      <w:r>
        <w:t xml:space="preserve">OpenAI Blog.</w:t>
      </w:r>
      <w:r>
        <w:t xml:space="preserve"> </w:t>
      </w:r>
      <w:hyperlink r:id="rId113">
        <w:r>
          <w:rPr>
            <w:rStyle w:val="Hyperlink"/>
          </w:rPr>
          <w:t xml:space="preserve">https://openai.com/research/language-unsupervised</w:t>
        </w:r>
      </w:hyperlink>
      <w:r>
        <w:t xml:space="preserve">.</w:t>
      </w:r>
    </w:p>
    <w:bookmarkEnd w:id="114"/>
    <w:bookmarkEnd w:id="115"/>
    <w:bookmarkEnd w:id="11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20">
    <w:p>
      <w:pPr>
        <w:pStyle w:val="FootnoteText"/>
      </w:pPr>
      <w:r>
        <w:rPr>
          <w:rStyle w:val="FootnoteReference"/>
        </w:rPr>
        <w:footnoteRef/>
      </w:r>
      <w:r>
        <w:t xml:space="preserve"> </w:t>
      </w:r>
      <w:r>
        <w:t xml:space="preserve">RFI-IRFOS</w:t>
      </w:r>
      <w:r>
        <w:t xml:space="preserve"> </w:t>
      </w:r>
      <w:r>
        <w:t xml:space="preserve">—</w:t>
      </w:r>
      <w:r>
        <w:t xml:space="preserve"> </w:t>
      </w:r>
      <w:r>
        <w:t xml:space="preserve">Research</w:t>
      </w:r>
      <w:r>
        <w:t xml:space="preserve"> </w:t>
      </w:r>
      <w:r>
        <w:t xml:space="preserve">Focus</w:t>
      </w:r>
      <w:r>
        <w:t xml:space="preserve"> </w:t>
      </w:r>
      <w:r>
        <w:t xml:space="preserve">Institute,</w:t>
      </w:r>
      <w:r>
        <w:t xml:space="preserve"> </w:t>
      </w:r>
      <w:r>
        <w:t xml:space="preserve">Elisabethinergasse 25,</w:t>
      </w:r>
      <w:r>
        <w:t xml:space="preserve"> </w:t>
      </w:r>
      <w:r>
        <w:t xml:space="preserve">8020 Graz,</w:t>
      </w:r>
      <w:r>
        <w:t xml:space="preserve"> </w:t>
      </w:r>
      <w:r>
        <w:t xml:space="preserve">Austria.</w:t>
      </w:r>
      <w:r>
        <w:t xml:space="preserve"> </w:t>
      </w:r>
      <w:r>
        <w:t xml:space="preserve">Patent</w:t>
      </w:r>
      <w:r>
        <w:t xml:space="preserve"> </w:t>
      </w:r>
      <w:r>
        <w:t xml:space="preserve">Pending</w:t>
      </w:r>
      <w:r>
        <w:t xml:space="preserve"> </w:t>
      </w:r>
      <w:r>
        <w:t xml:space="preserve">A50296/2026.</w:t>
      </w:r>
      <w:r>
        <w:t xml:space="preserve"> </w:t>
      </w:r>
      <w:r>
        <w:t xml:space="preserve">Repository:</w:t>
      </w:r>
      <w:r>
        <w:t xml:space="preserve"> </w:t>
      </w:r>
      <w:hyperlink r:id="rId21">
        <w:r>
          <w:rPr>
            <w:rStyle w:val="Hyperlink"/>
          </w:rPr>
          <w:t xml:space="preserve">https://github.com/eriirfos-eng/ternary-intelligence-stack</w:t>
        </w:r>
      </w:hyperlink>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 w:numId="101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99" Target="http://www.computer-museum.ru/english/setun.htm" TargetMode="External" /><Relationship Type="http://schemas.openxmlformats.org/officeDocument/2006/relationships/hyperlink" Id="rId101" Target="https://arxiv.org/abs/1511.05641" TargetMode="External" /><Relationship Type="http://schemas.openxmlformats.org/officeDocument/2006/relationships/hyperlink" Id="rId111" Target="https://arxiv.org/abs/1609.07843" TargetMode="External" /><Relationship Type="http://schemas.openxmlformats.org/officeDocument/2006/relationships/hyperlink" Id="rId109" Target="https://arxiv.org/abs/2402.17764" TargetMode="External" /><Relationship Type="http://schemas.openxmlformats.org/officeDocument/2006/relationships/hyperlink" Id="rId103" Target="https://doi.org/10.17605/OSF.IO/TZ7DC" TargetMode="External" /><Relationship Type="http://schemas.openxmlformats.org/officeDocument/2006/relationships/hyperlink" Id="rId21" Target="https://github.com/eriirfos-eng/ternary-intelligence-stack" TargetMode="External" /><Relationship Type="http://schemas.openxmlformats.org/officeDocument/2006/relationships/hyperlink" Id="rId113" Target="https://openai.com/research/language-unsupervised" TargetMode="External" /><Relationship Type="http://schemas.openxmlformats.org/officeDocument/2006/relationships/hyperlink" Id="rId105" Target="https://osf.io/" TargetMode="External" /></Relationships>
</file>

<file path=word/_rels/footnotes.xml.rels><?xml version="1.0" encoding="UTF-8"?><Relationships xmlns="http://schemas.openxmlformats.org/package/2006/relationships"><Relationship Type="http://schemas.openxmlformats.org/officeDocument/2006/relationships/hyperlink" Id="rId99" Target="http://www.computer-museum.ru/english/setun.htm" TargetMode="External" /><Relationship Type="http://schemas.openxmlformats.org/officeDocument/2006/relationships/hyperlink" Id="rId101" Target="https://arxiv.org/abs/1511.05641" TargetMode="External" /><Relationship Type="http://schemas.openxmlformats.org/officeDocument/2006/relationships/hyperlink" Id="rId111" Target="https://arxiv.org/abs/1609.07843" TargetMode="External" /><Relationship Type="http://schemas.openxmlformats.org/officeDocument/2006/relationships/hyperlink" Id="rId109" Target="https://arxiv.org/abs/2402.17764" TargetMode="External" /><Relationship Type="http://schemas.openxmlformats.org/officeDocument/2006/relationships/hyperlink" Id="rId103" Target="https://doi.org/10.17605/OSF.IO/TZ7DC" TargetMode="External" /><Relationship Type="http://schemas.openxmlformats.org/officeDocument/2006/relationships/hyperlink" Id="rId21" Target="https://github.com/eriirfos-eng/ternary-intelligence-stack" TargetMode="External" /><Relationship Type="http://schemas.openxmlformats.org/officeDocument/2006/relationships/hyperlink" Id="rId113" Target="https://openai.com/research/language-unsupervised" TargetMode="External" /><Relationship Type="http://schemas.openxmlformats.org/officeDocument/2006/relationships/hyperlink" Id="rId105" Target="https://osf.i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Ternlang: A Full-Stack Balanced Ternary Execution Architecture for Sparse Neural Inference and Ambiguity-Aware Agent Systems The Death of the Bit.</dc:title>
  <dc:creator>; ; ; ; </dc:creator>
  <cp:keywords/>
  <dcterms:created xsi:type="dcterms:W3CDTF">2026-05-11T11:19:40Z</dcterms:created>
  <dcterms:modified xsi:type="dcterms:W3CDTF">2026-05-11T11:19:40Z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We present Ternlang, the first complete software stack for balanced ternary computing: a domain-specific language, bytecode compiler, stack-based virtual machine (BET VM), hardware description language backend, distributed actor runtime, and machine learning inference kernels—all unified under a single coherent architecture. The foundational primitive is the trit t \in \{-1, 0, +1\}, where the value 0 represents an active neutral state rather than absence, enabling three-valued logic that is structurally superior to binary for ambiguity-aware reasoning.The principal contribution is TSPARSE_MATMUL: a first-class VM opcode that elides multiply operations against zero-weighted (“hold”) trit elements, surfacing at the instruction-set level a property that BitNet-style (Ma, Wang, Ma, Wang, et al. 2024) ternary quantization reveals in neural weights. Empirical evaluation on quantized weight matrices of 512 \times 512 elements yields 56.2\% sparsity and a 2.27\times reduction in multiply operations versus dense execution; a Compressed Sparse Column kernel with Rayon parallelism achieves up to 122\times speedup at 99\% sparsity— without approximate arithmetic or hardware reconfiguration.We further define the Balanced Ternary Execution (BET) ISA, a formal 2-bit-encoded instruction set with 51 opcodes spanning arithmetic, tensor operations, actor messaging, and control flow; synthesise it to Verilog-2001 with per-cell clock-gating on zero-weight elements; and demonstrate interoperability with existing ternary computing efforts via the ternlang-compat bridge crate.Beyond the execution substrate, we introduce two higher-level contributions. The Ternary AI Reasoning Toolkit (Phase 8) provides five structural primitives—iterative deliberation, coalition voting, multi-dimensional action gating, scalar-to-temperature bridging, and hallucination scoring—that make any AI agent’s decision loop architecturally ternary rather than merely prompted. The MoE-13 Ternary Orchestrator (Phase 9) implements a Mixture-of-Experts head with dual-key synergistic routing, 1{+}1{=}3 emergent triad synthesis, a hard-wired safety veto, and a three-tier memory mesh, realising the MoE-13 architecture (Kepp 2026a) in 177+ passing tests across the full workspace. All nine crates are published to crates.io under open-core licensing. A companion corpus of 28,500+ executable .tern programs demonstrates the hold state across domains spanning aerospace, medicine, distributed systems, civic governance, and AI agent design.Version 2.0.0 of the Ternary Intelligence Stack introduces three further empirical advances. First, Albert MoE-13—a 22M-parameter fully ternary Mixture-of-Experts language model—demonstrates autonomous architectural self-evolution via Net2Net safe-copy layer surgery (3L\to5L without restart), achieving an all-time best single-batch cross-entropy of 2.1353 (perplexity \approx8.5) trained entirely on a 2013 consumer CPU with no GPU. Second, independently verified AVX2 SIMD hardware benchmarks confirm 1.80\times throughput at 50% sparsity and 3.0\times over INT8 at 90% sparsity on a production Axum server. Third, the BET VM has been compiled to WebAssembly and executes live in the browser via TernStudio, proving that the complete ternary execution pipeline—lexer, parser, codegen, VM—runs client-side on standard web hardware without installation. The live MCP surface has grown to 34 free tools. These results establish ternary computation as a practical, democratising inference substrate rather than a theoretical curiosity.The ongoing Albert MoE-13 v3.0 training programme extends these results with four further contributions. First, a vocabulary surgery expanded the model from an 8,000-token English-only tokenizer to a 32,000-token ByteLevel BPE vocabulary covering eight languages (EN, DE, FR, ES, TR, RU, AR, ZH), trained on a 177M-token corpus with a mandated 10% chaos layer. Second, autonomous depth expansion continued through multiple sequential surgeries from 5L to 12L—the first documented multi-surgery trajectory in a fully ternary MoE—growing the model to \approx58M parameters while preserving all prior weight structure. Third, the Epoch-Gated Routing Lottery protocol resets all gate weights to kaiming-uniform at every epoch boundary while preserving expert weights, driving per-epoch routing competition and observed expert specialisation dynamics (TLIGHT: first Green experts at Global Epoch 56). Fourth, live inference benchmarks confirm 75% expert skip per decode step (@sparseskip at 3/12 active experts) sustaining 11.24 tok/s on the same 2013 consumer CPU, proving the ternary MoE substrate operates at conversational generation speeds without GPU hardware.</vt:lpwstr>
  </property>
  <property fmtid="{D5CDD505-2E9C-101B-9397-08002B2CF9AE}" pid="3" name="bibliography">
    <vt:lpwstr>references.bib</vt:lpwstr>
  </property>
</Properties>
</file>