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{position_title}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{employment_type}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{start_date}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{reporting_manager}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{base_salary}</w:t>
            </w:r>
          </w:p>
        </w:tc>
      </w:tr>
      <w:tr>
        <w:tc>
          <w:tcPr>
            <w:tcW w:w="3600" w:type="dxa"/>
            <w:tcMar>
              <w:top w:w="60" w:type="dxa"/>
              <w:left w:w="0" w:type="dxa"/>
              <w:bottom w:w="60" w:type="dxa"/>
              <w:right w:w="0" w:type="dxa"/>
            </w:tcMar>
          </w:tcPr>
          <w:p>
            <w:r>
              <w:t xml:space="preserve">{IF bonus_terms}</w:t>
            </w:r>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{bonus_terms}</w:t>
            </w:r>
            <w:r>
              <w:t xml:space="preserve">{END-IF}</w:t>
            </w:r>
          </w:p>
        </w:tc>
      </w:tr>
      <w:tr>
        <w:tc>
          <w:tcPr>
            <w:tcW w:w="3600" w:type="dxa"/>
            <w:tcMar>
              <w:top w:w="60" w:type="dxa"/>
              <w:left w:w="0" w:type="dxa"/>
              <w:bottom w:w="60" w:type="dxa"/>
              <w:right w:w="0" w:type="dxa"/>
            </w:tcMar>
          </w:tcPr>
          <w:p>
            <w:r>
              <w:t xml:space="preserve">{IF equity_terms}</w:t>
            </w:r>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{equity_terms}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{work_location}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{offer_expiration_date}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pPr>
        <w:pStyle w:val="OABody"/>
        <w:keepNext/>
        <w:numPr>
          <w:ilvl w:val="0"/>
          <w:numId w:val="1"/>
        </w:numPr>
        <w:spacing w:before="320" w:after="120" w:line="340" w:lineRule="auto"/>
        <w:jc w:val="left"/>
      </w:pPr>
      <w:r>
        <w:rPr>
          <w:b/>
          <w:bCs/>
        </w:rPr>
        <w:t xml:space="preserve">New York Employment Notices</w:t>
      </w:r>
    </w:p>
    <w:p>
      <w:pPr>
        <w:pStyle w:val="OABody"/>
        <w:spacing w:before="0" w:after="120" w:line="340" w:lineRule="auto"/>
        <w:ind w:left="720"/>
      </w:pPr>
      <w:r>
        <w:t xml:space="preserve">Company will provide Employee any notices and statements required by applicable New York employment law. Nothing in this offer letter waives any non-waivable New York employment right.</w:t>
      </w:r>
    </w:p>
    <w:p>
      <w:r>
        <w:t xml:space="preserve">{IF bonus_terms}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r>
        <w:t xml:space="preserve">{END-IF}</w:t>
      </w:r>
    </w:p>
    <w:p>
      <w:r>
        <w:t xml:space="preserve">{IF equity_terms}</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r>
        <w:t xml:space="preserve">{END-IF}</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 (New York)</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 (New York)</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 (New York)</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