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3C970E3C" w:rsidR="00BD28CF" w:rsidRDefault="00BD28CF" w:rsidP="00ED52B8">
            <w:pPr>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r w:rsidR="00405BE8">
              <w:rPr>
                <w:rFonts w:ascii="Arial" w:eastAsia="Arial" w:hAnsi="Arial" w:cs="Arial"/>
                <w:i/>
                <w:color w:val="000000"/>
                <w:sz w:val="16"/>
                <w:szCs w:val="16"/>
                <w:highlight w:val="lightGray"/>
              </w:rPr>
              <w:t xml:space="preserve"> If the Key Terms are included in the same document, you can replace the first s</w:t>
            </w:r>
            <w:r w:rsidR="00593E84">
              <w:rPr>
                <w:rFonts w:ascii="Arial" w:eastAsia="Arial" w:hAnsi="Arial" w:cs="Arial"/>
                <w:i/>
                <w:color w:val="000000"/>
                <w:sz w:val="16"/>
                <w:szCs w:val="16"/>
                <w:highlight w:val="lightGray"/>
              </w:rPr>
              <w:t>entence with “This Order Form incorporate</w:t>
            </w:r>
            <w:r w:rsidR="002F0A1D">
              <w:rPr>
                <w:rFonts w:ascii="Arial" w:eastAsia="Arial" w:hAnsi="Arial" w:cs="Arial"/>
                <w:i/>
                <w:color w:val="000000"/>
                <w:sz w:val="16"/>
                <w:szCs w:val="16"/>
                <w:highlight w:val="lightGray"/>
              </w:rPr>
              <w:t>s</w:t>
            </w:r>
            <w:r w:rsidR="00593E84">
              <w:rPr>
                <w:rFonts w:ascii="Arial" w:eastAsia="Arial" w:hAnsi="Arial" w:cs="Arial"/>
                <w:i/>
                <w:color w:val="000000"/>
                <w:sz w:val="16"/>
                <w:szCs w:val="16"/>
                <w:highlight w:val="lightGray"/>
              </w:rPr>
              <w:t xml:space="preserve"> and is governed by the Framework Terms included below.”</w:t>
            </w:r>
            <w:r>
              <w:rPr>
                <w:rFonts w:ascii="Arial" w:eastAsia="Arial" w:hAnsi="Arial" w:cs="Arial"/>
                <w:i/>
                <w:color w:val="000000"/>
                <w:sz w:val="16"/>
                <w:szCs w:val="16"/>
                <w:highlight w:val="lightGray"/>
              </w:rPr>
              <w:t>]</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F36AB4" w14:textId="77777777" w:rsidR="00722161" w:rsidRDefault="00722161" w:rsidP="0072216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5D51620A" w14:textId="77777777" w:rsidR="00722161" w:rsidRDefault="00722161" w:rsidP="00722161">
            <w:pPr>
              <w:tabs>
                <w:tab w:val="left" w:pos="519"/>
              </w:tabs>
              <w:spacing w:line="276" w:lineRule="auto"/>
              <w:ind w:left="519" w:hanging="519"/>
              <w:rPr>
                <w:rFonts w:ascii="Arial" w:eastAsia="Arial" w:hAnsi="Arial" w:cs="Arial"/>
                <w:color w:val="000000"/>
                <w:sz w:val="16"/>
                <w:szCs w:val="16"/>
              </w:rPr>
            </w:pPr>
          </w:p>
          <w:p w14:paraId="162B13FE" w14:textId="77777777" w:rsidR="00722161" w:rsidRDefault="00722161" w:rsidP="0072216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7F02C2">
            <w:pPr>
              <w:tabs>
                <w:tab w:val="left" w:pos="519"/>
              </w:tabs>
              <w:spacing w:line="276" w:lineRule="auto"/>
              <w:ind w:left="519" w:hanging="1"/>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5FADBD62" w:rsidR="008C08BD" w:rsidRDefault="00D761D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0F5F4C96" w:rsidR="009E66B1" w:rsidRDefault="00D761D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7F02C2">
            <w:pPr>
              <w:tabs>
                <w:tab w:val="left" w:pos="519"/>
              </w:tabs>
              <w:spacing w:line="276" w:lineRule="auto"/>
              <w:ind w:left="519" w:hanging="1"/>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1CB1CA12" w14:textId="77777777" w:rsidR="008C46F9"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6BA1CB16" w14:textId="7CF58BA1" w:rsidR="00722161" w:rsidRDefault="00722161" w:rsidP="00722161">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870214">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870214">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870214">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38F904D4" w14:textId="77777777" w:rsidR="00722161" w:rsidRDefault="00722161" w:rsidP="00722161">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443AF9D4" w14:textId="77777777" w:rsidR="00722161" w:rsidRDefault="00722161" w:rsidP="00722161">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258F186D" w:rsidR="00722161" w:rsidRPr="009E66B1" w:rsidRDefault="00722161" w:rsidP="00722161">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7F02C2">
            <w:pPr>
              <w:tabs>
                <w:tab w:val="left" w:pos="519"/>
              </w:tabs>
              <w:spacing w:line="276" w:lineRule="auto"/>
              <w:ind w:hanging="1"/>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w:t>
            </w:r>
            <w:r>
              <w:rPr>
                <w:rFonts w:ascii="Arial" w:eastAsia="Arial" w:hAnsi="Arial" w:cs="Arial"/>
                <w:i/>
                <w:color w:val="000000"/>
                <w:sz w:val="16"/>
                <w:szCs w:val="16"/>
                <w:highlight w:val="lightGray"/>
              </w:rPr>
              <w:lastRenderedPageBreak/>
              <w:t xml:space="preserve">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48C831C6"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B457F4">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7F02C2">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3D52A3" w14:textId="77777777" w:rsidR="00564E28" w:rsidRPr="00F809DF" w:rsidRDefault="00564E28" w:rsidP="00564E28">
            <w:pPr>
              <w:tabs>
                <w:tab w:val="left" w:pos="518"/>
              </w:tabs>
              <w:rPr>
                <w:rFonts w:ascii="Arial" w:eastAsia="Arial" w:hAnsi="Arial" w:cs="Arial"/>
                <w:sz w:val="16"/>
                <w:szCs w:val="16"/>
              </w:rPr>
            </w:pPr>
            <w:r w:rsidRPr="00DD4F84">
              <w:rPr>
                <w:rFonts w:ascii="Arial" w:eastAsia="Arial" w:hAnsi="Arial" w:cs="Arial"/>
                <w:sz w:val="16"/>
                <w:szCs w:val="16"/>
              </w:rPr>
              <w:t xml:space="preserve">This </w:t>
            </w:r>
            <w:r>
              <w:rPr>
                <w:rFonts w:ascii="Arial" w:eastAsia="Arial" w:hAnsi="Arial" w:cs="Arial"/>
                <w:sz w:val="16"/>
                <w:szCs w:val="16"/>
              </w:rPr>
              <w:t>Order Form</w:t>
            </w:r>
            <w:r w:rsidRPr="00DD4F84">
              <w:rPr>
                <w:rFonts w:ascii="Arial" w:eastAsia="Arial" w:hAnsi="Arial" w:cs="Arial"/>
                <w:sz w:val="16"/>
                <w:szCs w:val="16"/>
              </w:rPr>
              <w:t xml:space="preserve"> incorporates the Service Level Agreement Standard Terms available at</w:t>
            </w:r>
            <w:r>
              <w:rPr>
                <w:rFonts w:ascii="Arial" w:eastAsia="Arial" w:hAnsi="Arial" w:cs="Arial"/>
                <w:sz w:val="16"/>
                <w:szCs w:val="16"/>
              </w:rPr>
              <w:t xml:space="preserve"> </w:t>
            </w:r>
            <w:hyperlink r:id="rId8" w:history="1">
              <w:r w:rsidRPr="00873BB0">
                <w:rPr>
                  <w:rStyle w:val="Hyperlink"/>
                  <w:rFonts w:ascii="Arial" w:eastAsia="Arial" w:hAnsi="Arial" w:cs="Arial"/>
                  <w:color w:val="117086"/>
                  <w:sz w:val="16"/>
                  <w:szCs w:val="16"/>
                </w:rPr>
                <w:t>https://commonpaper.com/standards/service-level-agreement/2.0/</w:t>
              </w:r>
            </w:hyperlink>
            <w:r w:rsidRPr="00DD4F84">
              <w:rPr>
                <w:rFonts w:ascii="Arial" w:eastAsia="Arial" w:hAnsi="Arial" w:cs="Arial"/>
                <w:sz w:val="16"/>
                <w:szCs w:val="16"/>
              </w:rPr>
              <w:t xml:space="preserve"> with the </w:t>
            </w:r>
            <w:r>
              <w:rPr>
                <w:rFonts w:ascii="Arial" w:eastAsia="Arial" w:hAnsi="Arial" w:cs="Arial"/>
                <w:sz w:val="16"/>
                <w:szCs w:val="16"/>
              </w:rPr>
              <w:t>below</w:t>
            </w:r>
            <w:r w:rsidRPr="00DD4F84">
              <w:rPr>
                <w:rFonts w:ascii="Arial" w:eastAsia="Arial" w:hAnsi="Arial" w:cs="Arial"/>
                <w:sz w:val="16"/>
                <w:szCs w:val="16"/>
              </w:rPr>
              <w:t xml:space="preserve"> </w:t>
            </w:r>
            <w:r>
              <w:rPr>
                <w:rFonts w:ascii="Arial" w:eastAsia="Arial" w:hAnsi="Arial" w:cs="Arial"/>
                <w:sz w:val="16"/>
                <w:szCs w:val="16"/>
              </w:rPr>
              <w:t>V</w:t>
            </w:r>
            <w:r w:rsidRPr="00DD4F84">
              <w:rPr>
                <w:rFonts w:ascii="Arial" w:eastAsia="Arial" w:hAnsi="Arial" w:cs="Arial"/>
                <w:sz w:val="16"/>
                <w:szCs w:val="16"/>
              </w:rPr>
              <w:t>ariables</w:t>
            </w:r>
            <w:r>
              <w:rPr>
                <w:rFonts w:ascii="Arial" w:eastAsia="Arial" w:hAnsi="Arial" w:cs="Arial"/>
                <w:sz w:val="16"/>
                <w:szCs w:val="16"/>
              </w:rPr>
              <w:t xml:space="preserve">. </w:t>
            </w:r>
            <w:r w:rsidRPr="00F809DF">
              <w:rPr>
                <w:rFonts w:ascii="Arial" w:eastAsia="Arial" w:hAnsi="Arial" w:cs="Arial"/>
                <w:sz w:val="16"/>
                <w:szCs w:val="16"/>
              </w:rPr>
              <w:t xml:space="preserve">A copy of the </w:t>
            </w:r>
            <w:r>
              <w:rPr>
                <w:rFonts w:ascii="Arial" w:eastAsia="Arial" w:hAnsi="Arial" w:cs="Arial"/>
                <w:sz w:val="16"/>
                <w:szCs w:val="16"/>
              </w:rPr>
              <w:t xml:space="preserve">SLA </w:t>
            </w:r>
            <w:r w:rsidRPr="00F809DF">
              <w:rPr>
                <w:rFonts w:ascii="Arial" w:eastAsia="Arial" w:hAnsi="Arial" w:cs="Arial"/>
                <w:sz w:val="16"/>
                <w:szCs w:val="16"/>
              </w:rPr>
              <w:t>Standard Terms is attached for convenience only</w:t>
            </w:r>
            <w:r>
              <w:rPr>
                <w:rFonts w:ascii="Arial" w:eastAsia="Arial" w:hAnsi="Arial" w:cs="Arial"/>
                <w:sz w:val="16"/>
                <w:szCs w:val="16"/>
              </w:rPr>
              <w:t>.</w:t>
            </w:r>
          </w:p>
          <w:p w14:paraId="5B980643" w14:textId="77777777" w:rsidR="00564E28" w:rsidRDefault="00564E28" w:rsidP="00564E28">
            <w:pPr>
              <w:tabs>
                <w:tab w:val="left" w:pos="519"/>
              </w:tabs>
              <w:rPr>
                <w:rFonts w:ascii="Arial" w:eastAsia="Arial" w:hAnsi="Arial" w:cs="Arial"/>
                <w:sz w:val="16"/>
                <w:szCs w:val="16"/>
              </w:rPr>
            </w:pPr>
          </w:p>
          <w:p w14:paraId="41B244CC" w14:textId="32A86E0C" w:rsidR="00564E28" w:rsidRDefault="00564E28" w:rsidP="007F02C2">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Uptime to provide an uptime commitment.</w:t>
            </w:r>
            <w:r w:rsidR="00ED52B8">
              <w:rPr>
                <w:rFonts w:ascii="Arial" w:eastAsia="Arial" w:hAnsi="Arial" w:cs="Arial"/>
                <w:i/>
                <w:color w:val="000000"/>
                <w:sz w:val="16"/>
                <w:szCs w:val="16"/>
                <w:highlight w:val="lightGray"/>
              </w:rPr>
              <w:t xml:space="preserve"> If not providing an uptime commitment, delete this part and only complete the part for Target Response Time below.</w:t>
            </w:r>
            <w:r>
              <w:rPr>
                <w:rFonts w:ascii="Arial" w:eastAsia="Arial" w:hAnsi="Arial" w:cs="Arial"/>
                <w:i/>
                <w:color w:val="000000"/>
                <w:sz w:val="16"/>
                <w:szCs w:val="16"/>
                <w:highlight w:val="lightGray"/>
              </w:rPr>
              <w:t>]</w:t>
            </w:r>
          </w:p>
          <w:p w14:paraId="7BC7F942" w14:textId="77777777" w:rsidR="00564E28" w:rsidRDefault="00564E28" w:rsidP="00564E28">
            <w:pPr>
              <w:tabs>
                <w:tab w:val="left" w:pos="519"/>
              </w:tabs>
              <w:rPr>
                <w:rFonts w:ascii="Arial" w:eastAsia="Arial" w:hAnsi="Arial" w:cs="Arial"/>
                <w:sz w:val="16"/>
                <w:szCs w:val="16"/>
              </w:rPr>
            </w:pPr>
          </w:p>
          <w:p w14:paraId="72352A61" w14:textId="77777777" w:rsidR="00564E28" w:rsidRPr="009E2C46" w:rsidRDefault="00564E28" w:rsidP="00564E28">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E2C46">
              <w:rPr>
                <w:rFonts w:ascii="Arial" w:eastAsia="Arial" w:hAnsi="Arial" w:cs="Arial"/>
                <w:b/>
                <w:bCs/>
                <w:color w:val="000000"/>
                <w:sz w:val="16"/>
                <w:szCs w:val="16"/>
              </w:rPr>
              <w:t xml:space="preserve">Target </w:t>
            </w:r>
            <w:r w:rsidRPr="009E2C46">
              <w:rPr>
                <w:rFonts w:ascii="Arial" w:eastAsia="Arial" w:hAnsi="Arial" w:cs="Arial"/>
                <w:b/>
                <w:color w:val="000000"/>
                <w:sz w:val="16"/>
                <w:szCs w:val="16"/>
              </w:rPr>
              <w:t>Uptime</w:t>
            </w:r>
            <w:r w:rsidRPr="00C0213C">
              <w:rPr>
                <w:rFonts w:ascii="Arial" w:eastAsia="Arial" w:hAnsi="Arial" w:cs="Arial"/>
                <w:bCs/>
                <w:color w:val="000000"/>
                <w:sz w:val="16"/>
                <w:szCs w:val="16"/>
              </w:rPr>
              <w:t>:</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[__]</w:t>
            </w:r>
            <w:r w:rsidRPr="009E2C46">
              <w:rPr>
                <w:rFonts w:ascii="Arial" w:eastAsia="Arial" w:hAnsi="Arial" w:cs="Arial"/>
                <w:color w:val="000000"/>
                <w:sz w:val="16"/>
                <w:szCs w:val="16"/>
              </w:rPr>
              <w:t>%</w:t>
            </w:r>
          </w:p>
          <w:p w14:paraId="7CA7B69B" w14:textId="77777777" w:rsidR="00564E28" w:rsidRDefault="00564E28" w:rsidP="00564E28">
            <w:pPr>
              <w:pStyle w:val="ListParagraph"/>
              <w:tabs>
                <w:tab w:val="left" w:pos="519"/>
              </w:tabs>
              <w:ind w:left="519"/>
              <w:rPr>
                <w:rFonts w:ascii="Arial" w:eastAsia="Arial" w:hAnsi="Arial" w:cs="Arial"/>
                <w:color w:val="000000"/>
                <w:sz w:val="16"/>
                <w:szCs w:val="16"/>
              </w:rPr>
            </w:pPr>
          </w:p>
          <w:p w14:paraId="491563C0" w14:textId="77777777" w:rsidR="00564E28" w:rsidRPr="009E2C46" w:rsidRDefault="00564E28" w:rsidP="00564E28">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Uptime</w:t>
            </w:r>
            <w:r w:rsidRPr="009E2C46">
              <w:rPr>
                <w:rFonts w:ascii="Arial" w:eastAsia="Arial" w:hAnsi="Arial" w:cs="Arial"/>
                <w:b/>
                <w:sz w:val="16"/>
                <w:szCs w:val="16"/>
              </w:rPr>
              <w:t xml:space="preserve"> Credit</w:t>
            </w:r>
            <w:r w:rsidRPr="009E2C46">
              <w:rPr>
                <w:rFonts w:ascii="Arial" w:eastAsia="Arial" w:hAnsi="Arial" w:cs="Arial"/>
                <w:sz w:val="16"/>
                <w:szCs w:val="16"/>
              </w:rPr>
              <w:t xml:space="preserve"> will be calculated as outlined in the table below:</w:t>
            </w:r>
          </w:p>
          <w:p w14:paraId="54A097F0" w14:textId="77777777" w:rsidR="00564E28" w:rsidRDefault="00564E28" w:rsidP="00564E28">
            <w:pPr>
              <w:rPr>
                <w:rFonts w:ascii="Arial" w:eastAsia="Arial" w:hAnsi="Arial" w:cs="Arial"/>
                <w:sz w:val="16"/>
                <w:szCs w:val="16"/>
              </w:rPr>
            </w:pPr>
          </w:p>
          <w:tbl>
            <w:tblPr>
              <w:tblW w:w="5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5"/>
              <w:gridCol w:w="2576"/>
            </w:tblGrid>
            <w:tr w:rsidR="00564E28" w14:paraId="60C8C833" w14:textId="77777777" w:rsidTr="00873BB0">
              <w:trPr>
                <w:trHeight w:val="483"/>
                <w:jc w:val="center"/>
              </w:trPr>
              <w:tc>
                <w:tcPr>
                  <w:tcW w:w="2785" w:type="dxa"/>
                  <w:vAlign w:val="center"/>
                </w:tcPr>
                <w:p w14:paraId="2FF1AE33" w14:textId="77777777" w:rsidR="00564E28" w:rsidRDefault="00564E28" w:rsidP="00564E28">
                  <w:pPr>
                    <w:pStyle w:val="Title"/>
                    <w:spacing w:before="0" w:after="0"/>
                    <w:jc w:val="center"/>
                    <w:rPr>
                      <w:rFonts w:ascii="Arial" w:eastAsia="Arial" w:hAnsi="Arial" w:cs="Arial"/>
                      <w:sz w:val="16"/>
                      <w:szCs w:val="16"/>
                    </w:rPr>
                  </w:pPr>
                  <w:r>
                    <w:rPr>
                      <w:rFonts w:ascii="Arial" w:eastAsia="Arial" w:hAnsi="Arial" w:cs="Arial"/>
                      <w:sz w:val="16"/>
                      <w:szCs w:val="16"/>
                    </w:rPr>
                    <w:t>Actual Uptime Percentage</w:t>
                  </w:r>
                </w:p>
              </w:tc>
              <w:tc>
                <w:tcPr>
                  <w:tcW w:w="2576" w:type="dxa"/>
                  <w:vAlign w:val="center"/>
                </w:tcPr>
                <w:p w14:paraId="65B4B676" w14:textId="77777777" w:rsidR="00564E28" w:rsidRDefault="00564E28" w:rsidP="00564E28">
                  <w:pPr>
                    <w:pStyle w:val="Title"/>
                    <w:spacing w:before="0" w:after="0"/>
                    <w:jc w:val="center"/>
                    <w:rPr>
                      <w:rFonts w:ascii="Arial" w:eastAsia="Arial" w:hAnsi="Arial" w:cs="Arial"/>
                      <w:sz w:val="16"/>
                      <w:szCs w:val="16"/>
                    </w:rPr>
                  </w:pPr>
                  <w:r>
                    <w:rPr>
                      <w:rFonts w:ascii="Arial" w:eastAsia="Arial" w:hAnsi="Arial" w:cs="Arial"/>
                      <w:sz w:val="16"/>
                      <w:szCs w:val="16"/>
                    </w:rPr>
                    <w:t>Percentage of monthly Cloud Service Fee</w:t>
                  </w:r>
                </w:p>
              </w:tc>
            </w:tr>
            <w:tr w:rsidR="00564E28" w14:paraId="21C4EFC6" w14:textId="77777777" w:rsidTr="00873BB0">
              <w:trPr>
                <w:trHeight w:val="1"/>
                <w:jc w:val="center"/>
              </w:trPr>
              <w:tc>
                <w:tcPr>
                  <w:tcW w:w="2785" w:type="dxa"/>
                  <w:vAlign w:val="center"/>
                </w:tcPr>
                <w:p w14:paraId="11B5259F"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Pr>
                      <w:rFonts w:ascii="Arial" w:eastAsia="Arial" w:hAnsi="Arial" w:cs="Arial"/>
                      <w:bCs/>
                      <w:sz w:val="16"/>
                      <w:szCs w:val="16"/>
                    </w:rPr>
                    <w:t xml:space="preserve">Target </w:t>
                  </w:r>
                  <w:r>
                    <w:rPr>
                      <w:rFonts w:ascii="Arial" w:eastAsia="Arial" w:hAnsi="Arial" w:cs="Arial"/>
                      <w:sz w:val="16"/>
                      <w:szCs w:val="16"/>
                    </w:rPr>
                    <w:t>Uptime</w:t>
                  </w:r>
                </w:p>
              </w:tc>
              <w:tc>
                <w:tcPr>
                  <w:tcW w:w="2576" w:type="dxa"/>
                  <w:vAlign w:val="center"/>
                </w:tcPr>
                <w:p w14:paraId="6D70F71C"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56694EDA" w14:textId="77777777" w:rsidTr="00873BB0">
              <w:trPr>
                <w:trHeight w:val="1"/>
                <w:jc w:val="center"/>
              </w:trPr>
              <w:tc>
                <w:tcPr>
                  <w:tcW w:w="2785" w:type="dxa"/>
                  <w:vAlign w:val="center"/>
                </w:tcPr>
                <w:p w14:paraId="1B2F497C"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022E9A0"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78F265A3" w14:textId="77777777" w:rsidTr="00873BB0">
              <w:trPr>
                <w:trHeight w:val="1"/>
                <w:jc w:val="center"/>
              </w:trPr>
              <w:tc>
                <w:tcPr>
                  <w:tcW w:w="2785" w:type="dxa"/>
                  <w:vAlign w:val="center"/>
                </w:tcPr>
                <w:p w14:paraId="2102F616"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9A779A5"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3FD21848" w14:textId="77777777" w:rsidTr="00873BB0">
              <w:trPr>
                <w:trHeight w:val="1"/>
                <w:jc w:val="center"/>
              </w:trPr>
              <w:tc>
                <w:tcPr>
                  <w:tcW w:w="2785" w:type="dxa"/>
                  <w:vAlign w:val="center"/>
                </w:tcPr>
                <w:p w14:paraId="06320EFC" w14:textId="77777777" w:rsidR="00564E28" w:rsidRDefault="00564E28" w:rsidP="00564E28">
                  <w:pPr>
                    <w:pStyle w:val="Title"/>
                    <w:spacing w:before="0" w:after="0"/>
                    <w:jc w:val="center"/>
                    <w:rPr>
                      <w:rFonts w:ascii="Arial" w:eastAsia="Arial" w:hAnsi="Arial" w:cs="Arial"/>
                      <w:b w:val="0"/>
                      <w:sz w:val="16"/>
                      <w:szCs w:val="16"/>
                    </w:rPr>
                  </w:pPr>
                  <w:r>
                    <w:rPr>
                      <w:rFonts w:ascii="Arial" w:eastAsia="Arial" w:hAnsi="Arial" w:cs="Arial"/>
                      <w:b w:val="0"/>
                      <w:sz w:val="16"/>
                      <w:szCs w:val="16"/>
                    </w:rPr>
                    <w:t xml:space="preserve">under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w:t>
                  </w:r>
                </w:p>
              </w:tc>
              <w:tc>
                <w:tcPr>
                  <w:tcW w:w="2576" w:type="dxa"/>
                  <w:vAlign w:val="center"/>
                </w:tcPr>
                <w:p w14:paraId="49759B42"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bl>
          <w:p w14:paraId="79FA4BCF" w14:textId="77777777" w:rsidR="00564E28" w:rsidRDefault="00564E28" w:rsidP="00564E28">
            <w:pPr>
              <w:tabs>
                <w:tab w:val="left" w:pos="519"/>
              </w:tabs>
              <w:spacing w:line="276" w:lineRule="auto"/>
              <w:rPr>
                <w:rFonts w:ascii="Arial" w:eastAsia="Arial" w:hAnsi="Arial" w:cs="Arial"/>
                <w:color w:val="000000"/>
                <w:sz w:val="16"/>
                <w:szCs w:val="16"/>
              </w:rPr>
            </w:pPr>
          </w:p>
          <w:p w14:paraId="7EF9B2A8" w14:textId="493A7A56" w:rsidR="00564E28" w:rsidRDefault="00564E28" w:rsidP="00ED52B8">
            <w:pPr>
              <w:tabs>
                <w:tab w:val="left" w:pos="519"/>
              </w:tabs>
              <w:spacing w:line="276" w:lineRule="auto"/>
              <w:ind w:left="519"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w:t>
            </w:r>
            <w:r w:rsidR="00343603">
              <w:rPr>
                <w:rFonts w:ascii="Arial" w:eastAsia="Arial" w:hAnsi="Arial" w:cs="Arial"/>
                <w:i/>
                <w:color w:val="000000"/>
                <w:sz w:val="16"/>
                <w:szCs w:val="16"/>
                <w:highlight w:val="lightGray"/>
              </w:rPr>
              <w:t xml:space="preserve"> </w:t>
            </w:r>
            <w:proofErr w:type="gramStart"/>
            <w:r>
              <w:rPr>
                <w:rFonts w:ascii="Arial" w:eastAsia="Arial" w:hAnsi="Arial" w:cs="Arial"/>
                <w:i/>
                <w:color w:val="000000"/>
                <w:sz w:val="16"/>
                <w:szCs w:val="16"/>
                <w:highlight w:val="lightGray"/>
              </w:rPr>
              <w:t>In order for</w:t>
            </w:r>
            <w:proofErr w:type="gramEnd"/>
            <w:r>
              <w:rPr>
                <w:rFonts w:ascii="Arial" w:eastAsia="Arial" w:hAnsi="Arial" w:cs="Arial"/>
                <w:i/>
                <w:color w:val="000000"/>
                <w:sz w:val="16"/>
                <w:szCs w:val="16"/>
                <w:highlight w:val="lightGray"/>
              </w:rPr>
              <w:t xml:space="preserve"> downtime to </w:t>
            </w:r>
            <w:r w:rsidR="00343603">
              <w:rPr>
                <w:rFonts w:ascii="Arial" w:eastAsia="Arial" w:hAnsi="Arial" w:cs="Arial"/>
                <w:i/>
                <w:color w:val="000000"/>
                <w:sz w:val="16"/>
                <w:szCs w:val="16"/>
                <w:highlight w:val="lightGray"/>
              </w:rPr>
              <w:t>count as “Scheduled Downtime” (and thus not calculated against the uptime), it must meet the below qualifications</w:t>
            </w:r>
            <w:r>
              <w:rPr>
                <w:rFonts w:ascii="Arial" w:eastAsia="Arial" w:hAnsi="Arial" w:cs="Arial"/>
                <w:i/>
                <w:color w:val="000000"/>
                <w:sz w:val="16"/>
                <w:szCs w:val="16"/>
                <w:highlight w:val="lightGray"/>
              </w:rPr>
              <w:t>.</w:t>
            </w:r>
            <w:r w:rsidR="00343603">
              <w:rPr>
                <w:rFonts w:ascii="Arial" w:eastAsia="Arial" w:hAnsi="Arial" w:cs="Arial"/>
                <w:i/>
                <w:color w:val="000000"/>
                <w:sz w:val="16"/>
                <w:szCs w:val="16"/>
                <w:highlight w:val="lightGray"/>
              </w:rPr>
              <w:t xml:space="preserve"> Select one and delete the other. The first option sets maintenance windows during which scheduled downtime may occur (and any downtime outside of those times will count against uptime). The second option requires a minimum time of advance </w:t>
            </w:r>
            <w:r w:rsidR="00343603">
              <w:rPr>
                <w:rFonts w:ascii="Arial" w:eastAsia="Arial" w:hAnsi="Arial" w:cs="Arial"/>
                <w:i/>
                <w:color w:val="000000"/>
                <w:sz w:val="16"/>
                <w:szCs w:val="16"/>
                <w:highlight w:val="lightGray"/>
              </w:rPr>
              <w:lastRenderedPageBreak/>
              <w:t>notice before scheduled downtime may occur (and any downtime that occurs without proper notice will count against uptime).]</w:t>
            </w:r>
          </w:p>
          <w:p w14:paraId="4EF74407" w14:textId="77777777" w:rsidR="00564E28" w:rsidRDefault="00564E28" w:rsidP="00564E28">
            <w:pPr>
              <w:tabs>
                <w:tab w:val="left" w:pos="519"/>
              </w:tabs>
              <w:ind w:left="519"/>
              <w:rPr>
                <w:rFonts w:ascii="Arial" w:eastAsia="Arial" w:hAnsi="Arial" w:cs="Arial"/>
                <w:b/>
                <w:bCs/>
                <w:color w:val="000000"/>
                <w:sz w:val="16"/>
                <w:szCs w:val="16"/>
              </w:rPr>
            </w:pPr>
          </w:p>
          <w:p w14:paraId="123B333F" w14:textId="6B239425" w:rsidR="00564E28" w:rsidRDefault="00564E28" w:rsidP="00564E28">
            <w:pPr>
              <w:tabs>
                <w:tab w:val="left" w:pos="519"/>
              </w:tabs>
              <w:ind w:left="519"/>
              <w:rPr>
                <w:rFonts w:ascii="Arial" w:eastAsia="Arial" w:hAnsi="Arial" w:cs="Arial"/>
                <w:color w:val="000000"/>
                <w:sz w:val="16"/>
                <w:szCs w:val="16"/>
              </w:rPr>
            </w:pPr>
            <w:r>
              <w:rPr>
                <w:rFonts w:ascii="Arial" w:eastAsia="Arial" w:hAnsi="Arial" w:cs="Arial"/>
                <w:b/>
                <w:bCs/>
                <w:color w:val="000000"/>
                <w:sz w:val="16"/>
                <w:szCs w:val="16"/>
              </w:rPr>
              <w:t>Scheduled Downtime</w:t>
            </w:r>
            <w:r w:rsidRPr="009E2C46">
              <w:rPr>
                <w:rFonts w:ascii="Arial" w:eastAsia="Arial" w:hAnsi="Arial" w:cs="Arial"/>
                <w:color w:val="000000"/>
                <w:sz w:val="16"/>
                <w:szCs w:val="16"/>
              </w:rPr>
              <w:t xml:space="preserve"> </w:t>
            </w:r>
            <w:r>
              <w:rPr>
                <w:rFonts w:ascii="Arial" w:eastAsia="Arial" w:hAnsi="Arial" w:cs="Arial"/>
                <w:sz w:val="16"/>
                <w:szCs w:val="16"/>
              </w:rPr>
              <w:t xml:space="preserve">means time periods where the Cloud Service is not available to </w:t>
            </w:r>
            <w:r w:rsidRPr="00C0213C">
              <w:rPr>
                <w:rFonts w:ascii="Arial" w:eastAsia="Arial" w:hAnsi="Arial" w:cs="Arial"/>
                <w:b/>
                <w:sz w:val="16"/>
                <w:szCs w:val="16"/>
              </w:rPr>
              <w:t>Customer</w:t>
            </w:r>
            <w:r>
              <w:rPr>
                <w:rFonts w:ascii="Arial" w:eastAsia="Arial" w:hAnsi="Arial" w:cs="Arial"/>
                <w:sz w:val="16"/>
                <w:szCs w:val="16"/>
              </w:rPr>
              <w:t>:</w:t>
            </w:r>
          </w:p>
          <w:p w14:paraId="0429B2B6" w14:textId="77777777" w:rsidR="00564E28" w:rsidRDefault="00564E28" w:rsidP="00564E28">
            <w:pPr>
              <w:tabs>
                <w:tab w:val="left" w:pos="519"/>
              </w:tabs>
              <w:ind w:left="519"/>
              <w:rPr>
                <w:rFonts w:ascii="Arial" w:eastAsia="Arial" w:hAnsi="Arial" w:cs="Arial"/>
                <w:sz w:val="16"/>
                <w:szCs w:val="16"/>
              </w:rPr>
            </w:pPr>
          </w:p>
          <w:p w14:paraId="4EB993C8" w14:textId="77777777" w:rsidR="00564E28" w:rsidRDefault="00564E28" w:rsidP="00564E28">
            <w:pPr>
              <w:tabs>
                <w:tab w:val="left" w:pos="879"/>
              </w:tabs>
              <w:ind w:left="879"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because </w:t>
            </w:r>
            <w:r>
              <w:rPr>
                <w:rFonts w:ascii="Arial" w:eastAsia="Arial" w:hAnsi="Arial" w:cs="Arial"/>
                <w:b/>
                <w:bCs/>
                <w:color w:val="000000"/>
                <w:sz w:val="16"/>
                <w:szCs w:val="16"/>
              </w:rPr>
              <w:t>Provider</w:t>
            </w:r>
            <w:r>
              <w:rPr>
                <w:rFonts w:ascii="Arial" w:eastAsia="Arial" w:hAnsi="Arial" w:cs="Arial"/>
                <w:color w:val="000000"/>
                <w:sz w:val="16"/>
                <w:szCs w:val="16"/>
              </w:rPr>
              <w:t xml:space="preserve"> is performing routine or scheduled maintenance during the following time windows: </w:t>
            </w:r>
          </w:p>
          <w:p w14:paraId="40674B2E" w14:textId="77777777" w:rsidR="00564E28" w:rsidRDefault="00564E28" w:rsidP="00564E28">
            <w:pPr>
              <w:tabs>
                <w:tab w:val="left" w:pos="870"/>
              </w:tabs>
              <w:ind w:left="510"/>
              <w:rPr>
                <w:rFonts w:ascii="Arial" w:eastAsia="Arial" w:hAnsi="Arial" w:cs="Arial"/>
                <w:color w:val="000000"/>
                <w:sz w:val="16"/>
                <w:szCs w:val="16"/>
              </w:rPr>
            </w:pPr>
          </w:p>
          <w:p w14:paraId="55BBF049" w14:textId="77777777" w:rsidR="00564E28" w:rsidRPr="009E2C46" w:rsidRDefault="00564E28" w:rsidP="00564E28">
            <w:pPr>
              <w:ind w:left="870"/>
              <w:rPr>
                <w:rFonts w:ascii="Arial" w:eastAsia="Arial" w:hAnsi="Arial" w:cs="Arial"/>
                <w:color w:val="000000"/>
                <w:sz w:val="16"/>
                <w:szCs w:val="16"/>
              </w:rPr>
            </w:pPr>
            <w:r w:rsidRPr="009E2C46">
              <w:rPr>
                <w:rFonts w:ascii="Arial" w:eastAsia="Arial" w:hAnsi="Arial" w:cs="Arial"/>
                <w:color w:val="000000"/>
                <w:sz w:val="16"/>
                <w:szCs w:val="16"/>
                <w:highlight w:val="yellow"/>
              </w:rPr>
              <w:t xml:space="preserve">{support_start_time}</w:t>
            </w:r>
            <w:proofErr w:type="gramStart"/>
            <w:proofErr w:type="gramEnd"/>
            <w:r w:rsidRPr="009E2C46">
              <w:rPr>
                <w:rFonts w:ascii="Arial" w:eastAsia="Arial" w:hAnsi="Arial" w:cs="Arial"/>
                <w:color w:val="000000"/>
                <w:sz w:val="16"/>
                <w:szCs w:val="16"/>
              </w:rPr>
              <w:t xml:space="preserve"> to </w:t>
            </w:r>
            <w:r w:rsidRPr="009E2C46">
              <w:rPr>
                <w:rFonts w:ascii="Arial" w:eastAsia="Arial" w:hAnsi="Arial" w:cs="Arial"/>
                <w:color w:val="000000"/>
                <w:sz w:val="16"/>
                <w:szCs w:val="16"/>
                <w:highlight w:val="yellow"/>
              </w:rPr>
              <w:t>{support_end_time}</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{support_timezone}</w:t>
            </w:r>
            <w:r w:rsidRPr="009E2C46">
              <w:rPr>
                <w:rFonts w:ascii="Arial" w:eastAsia="Arial" w:hAnsi="Arial" w:cs="Arial"/>
                <w:color w:val="000000"/>
                <w:sz w:val="16"/>
                <w:szCs w:val="16"/>
              </w:rPr>
              <w:t xml:space="preserve"> during </w:t>
            </w:r>
            <w:r w:rsidRPr="009E2C46">
              <w:rPr>
                <w:rFonts w:ascii="Arial" w:eastAsia="Arial" w:hAnsi="Arial" w:cs="Arial"/>
                <w:color w:val="000000"/>
                <w:sz w:val="16"/>
                <w:szCs w:val="16"/>
                <w:highlight w:val="yellow"/>
              </w:rPr>
              <w:t>{support_days}</w:t>
            </w:r>
          </w:p>
          <w:p w14:paraId="25FE12C9" w14:textId="77777777" w:rsidR="00564E28" w:rsidRPr="00CF3D94" w:rsidRDefault="00564E28" w:rsidP="00564E28">
            <w:pPr>
              <w:tabs>
                <w:tab w:val="left" w:pos="870"/>
              </w:tabs>
              <w:ind w:left="510"/>
              <w:rPr>
                <w:rFonts w:ascii="Arial" w:eastAsia="Arial" w:hAnsi="Arial" w:cs="Arial"/>
                <w:color w:val="000000"/>
                <w:sz w:val="16"/>
                <w:szCs w:val="16"/>
              </w:rPr>
            </w:pPr>
          </w:p>
          <w:p w14:paraId="1F2382F0" w14:textId="77777777" w:rsidR="00564E28" w:rsidRDefault="00564E28" w:rsidP="00564E28">
            <w:pPr>
              <w:tabs>
                <w:tab w:val="left" w:pos="870"/>
              </w:tabs>
              <w:ind w:left="870"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following written notice (including by email, on the Cloud Service, or on </w:t>
            </w:r>
            <w:r w:rsidRPr="00C0213C">
              <w:rPr>
                <w:rFonts w:ascii="Arial" w:eastAsia="Arial" w:hAnsi="Arial" w:cs="Arial"/>
                <w:b/>
                <w:bCs/>
                <w:color w:val="000000"/>
                <w:sz w:val="16"/>
                <w:szCs w:val="16"/>
              </w:rPr>
              <w:t>Provider's</w:t>
            </w:r>
            <w:r>
              <w:rPr>
                <w:rFonts w:ascii="Arial" w:eastAsia="Arial" w:hAnsi="Arial" w:cs="Arial"/>
                <w:color w:val="000000"/>
                <w:sz w:val="16"/>
                <w:szCs w:val="16"/>
              </w:rPr>
              <w:t xml:space="preserve"> website) given at least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{resolution_time_unit}</w:t>
            </w:r>
            <w:r w:rsidRPr="009E2C46">
              <w:rPr>
                <w:rFonts w:ascii="Arial" w:eastAsia="Arial" w:hAnsi="Arial" w:cs="Arial"/>
                <w:color w:val="000000"/>
                <w:sz w:val="16"/>
                <w:szCs w:val="16"/>
              </w:rPr>
              <w:t xml:space="preserve"> before the </w:t>
            </w:r>
            <w:r>
              <w:rPr>
                <w:rFonts w:ascii="Arial" w:eastAsia="Arial" w:hAnsi="Arial" w:cs="Arial"/>
                <w:color w:val="000000"/>
                <w:sz w:val="16"/>
                <w:szCs w:val="16"/>
              </w:rPr>
              <w:t>period of unavailability.</w:t>
            </w:r>
          </w:p>
          <w:p w14:paraId="3062E377" w14:textId="77777777" w:rsidR="00564E28" w:rsidRDefault="00564E28" w:rsidP="00564E28">
            <w:pPr>
              <w:tabs>
                <w:tab w:val="left" w:pos="510"/>
              </w:tabs>
              <w:spacing w:line="276" w:lineRule="auto"/>
              <w:rPr>
                <w:rFonts w:ascii="Arial" w:eastAsia="Arial" w:hAnsi="Arial" w:cs="Arial"/>
                <w:color w:val="000000"/>
                <w:sz w:val="16"/>
                <w:szCs w:val="16"/>
              </w:rPr>
            </w:pPr>
          </w:p>
          <w:p w14:paraId="7E9DA695" w14:textId="16CFCA8B" w:rsidR="00ED52B8" w:rsidRDefault="00ED52B8" w:rsidP="007F02C2">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Response Time to provide a commitment around responding to support needs. If not providing a response time commitment, delete this part and only complete the part for Target Uptime above.]</w:t>
            </w:r>
          </w:p>
          <w:p w14:paraId="79EFC676" w14:textId="77777777" w:rsidR="00ED52B8" w:rsidRDefault="00ED52B8" w:rsidP="00564E28">
            <w:pPr>
              <w:tabs>
                <w:tab w:val="left" w:pos="519"/>
              </w:tabs>
              <w:rPr>
                <w:rFonts w:ascii="Arial" w:eastAsia="Arial" w:hAnsi="Arial" w:cs="Arial"/>
                <w:color w:val="000000"/>
                <w:sz w:val="16"/>
                <w:szCs w:val="16"/>
              </w:rPr>
            </w:pPr>
          </w:p>
          <w:p w14:paraId="5CBD217F" w14:textId="4D70C2D8" w:rsidR="00564E28" w:rsidRDefault="00564E28" w:rsidP="00564E28">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bCs/>
                <w:color w:val="000000"/>
                <w:sz w:val="16"/>
                <w:szCs w:val="16"/>
              </w:rPr>
              <w:t>Target Response Time</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{response_time_unit}</w:t>
            </w:r>
          </w:p>
          <w:p w14:paraId="5EBAFA19" w14:textId="77777777" w:rsidR="00564E28" w:rsidRDefault="00564E28" w:rsidP="00564E28">
            <w:pPr>
              <w:tabs>
                <w:tab w:val="left" w:pos="519"/>
              </w:tabs>
              <w:rPr>
                <w:rFonts w:ascii="Arial" w:eastAsia="Arial" w:hAnsi="Arial" w:cs="Arial"/>
                <w:color w:val="000000"/>
                <w:sz w:val="16"/>
                <w:szCs w:val="16"/>
              </w:rPr>
            </w:pPr>
          </w:p>
          <w:p w14:paraId="46197FAD" w14:textId="77777777" w:rsidR="00564E28" w:rsidRDefault="00564E28" w:rsidP="00564E28">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Response</w:t>
            </w:r>
            <w:r w:rsidRPr="009E2C46">
              <w:rPr>
                <w:rFonts w:ascii="Arial" w:eastAsia="Arial" w:hAnsi="Arial" w:cs="Arial"/>
                <w:b/>
                <w:sz w:val="16"/>
                <w:szCs w:val="16"/>
              </w:rPr>
              <w:t xml:space="preserve"> </w:t>
            </w:r>
            <w:r>
              <w:rPr>
                <w:rFonts w:ascii="Arial" w:eastAsia="Arial" w:hAnsi="Arial" w:cs="Arial"/>
                <w:b/>
                <w:sz w:val="16"/>
                <w:szCs w:val="16"/>
              </w:rPr>
              <w:t xml:space="preserve">Time </w:t>
            </w:r>
            <w:r w:rsidRPr="009E2C46">
              <w:rPr>
                <w:rFonts w:ascii="Arial" w:eastAsia="Arial" w:hAnsi="Arial" w:cs="Arial"/>
                <w:b/>
                <w:sz w:val="16"/>
                <w:szCs w:val="16"/>
              </w:rPr>
              <w:t>Credit</w:t>
            </w:r>
            <w:r w:rsidRPr="009E2C46">
              <w:rPr>
                <w:rFonts w:ascii="Arial" w:eastAsia="Arial" w:hAnsi="Arial" w:cs="Arial"/>
                <w:sz w:val="16"/>
                <w:szCs w:val="16"/>
              </w:rPr>
              <w:t xml:space="preserve"> will be </w:t>
            </w:r>
            <w:r w:rsidRPr="009E2C46">
              <w:rPr>
                <w:rFonts w:ascii="Arial" w:eastAsia="Arial" w:hAnsi="Arial" w:cs="Arial"/>
                <w:color w:val="000000"/>
                <w:sz w:val="16"/>
                <w:szCs w:val="16"/>
                <w:highlight w:val="yellow"/>
              </w:rPr>
              <w:t>[_</w:t>
            </w:r>
            <w:proofErr w:type="gramStart"/>
            <w:r w:rsidRPr="009E2C46">
              <w:rPr>
                <w:rFonts w:ascii="Arial" w:eastAsia="Arial" w:hAnsi="Arial" w:cs="Arial"/>
                <w:color w:val="000000"/>
                <w:sz w:val="16"/>
                <w:szCs w:val="16"/>
                <w:highlight w:val="yellow"/>
              </w:rPr>
              <w:t>_]</w:t>
            </w:r>
            <w:r w:rsidRPr="009E2C46">
              <w:rPr>
                <w:rFonts w:ascii="Arial" w:eastAsia="Arial" w:hAnsi="Arial" w:cs="Arial"/>
                <w:color w:val="000000"/>
                <w:sz w:val="16"/>
                <w:szCs w:val="16"/>
              </w:rPr>
              <w:t>%</w:t>
            </w:r>
            <w:proofErr w:type="gramEnd"/>
            <w:r>
              <w:rPr>
                <w:rFonts w:ascii="Arial" w:eastAsia="Arial" w:hAnsi="Arial" w:cs="Arial"/>
                <w:color w:val="000000"/>
                <w:sz w:val="16"/>
                <w:szCs w:val="16"/>
              </w:rPr>
              <w:t xml:space="preserve"> of the monthly Cloud Service Fee for each time Provider fails to meet the Target Response Time.</w:t>
            </w:r>
          </w:p>
          <w:p w14:paraId="5B43ED95" w14:textId="77777777" w:rsidR="00564E28" w:rsidRDefault="00564E28" w:rsidP="00564E28">
            <w:pPr>
              <w:tabs>
                <w:tab w:val="left" w:pos="519"/>
              </w:tabs>
              <w:ind w:left="519"/>
              <w:rPr>
                <w:rFonts w:ascii="Arial" w:eastAsia="Arial" w:hAnsi="Arial" w:cs="Arial"/>
                <w:b/>
                <w:bCs/>
                <w:color w:val="000000"/>
                <w:sz w:val="16"/>
                <w:szCs w:val="16"/>
              </w:rPr>
            </w:pPr>
          </w:p>
          <w:p w14:paraId="12D047BA" w14:textId="57FE4FE2" w:rsidR="002662F8" w:rsidRDefault="00564E28" w:rsidP="007F02C2">
            <w:pPr>
              <w:tabs>
                <w:tab w:val="left" w:pos="519"/>
              </w:tabs>
              <w:spacing w:line="276" w:lineRule="auto"/>
              <w:ind w:left="518"/>
              <w:rPr>
                <w:rFonts w:ascii="Arial" w:eastAsia="Arial" w:hAnsi="Arial" w:cs="Arial"/>
                <w:color w:val="000000"/>
                <w:sz w:val="16"/>
                <w:szCs w:val="16"/>
                <w:highlight w:val="yellow"/>
              </w:rPr>
            </w:pPr>
            <w:r>
              <w:rPr>
                <w:rFonts w:ascii="Arial" w:eastAsia="Arial" w:hAnsi="Arial" w:cs="Arial"/>
                <w:b/>
                <w:bCs/>
                <w:color w:val="000000"/>
                <w:sz w:val="16"/>
                <w:szCs w:val="16"/>
              </w:rPr>
              <w:t>Support Channel</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 </w:t>
            </w:r>
            <w:r>
              <w:rPr>
                <w:rFonts w:ascii="Arial" w:eastAsia="Arial" w:hAnsi="Arial" w:cs="Arial"/>
                <w:color w:val="000000"/>
                <w:sz w:val="16"/>
                <w:szCs w:val="16"/>
                <w:highlight w:val="yellow"/>
              </w:rPr>
              <w:t xml:space="preserve">fill in how customers request support or file an incident ticket, e.g., email support@companyname.com or visit www.companyname.com/helpdesk to submit a </w:t>
            </w:r>
            <w:proofErr w:type="gramStart"/>
            <w:r>
              <w:rPr>
                <w:rFonts w:ascii="Arial" w:eastAsia="Arial" w:hAnsi="Arial" w:cs="Arial"/>
                <w:color w:val="000000"/>
                <w:sz w:val="16"/>
                <w:szCs w:val="16"/>
                <w:highlight w:val="yellow"/>
              </w:rPr>
              <w:t>ticket</w:t>
            </w:r>
            <w:r w:rsidRPr="009E2C46">
              <w:rPr>
                <w:rFonts w:ascii="Arial" w:eastAsia="Arial" w:hAnsi="Arial" w:cs="Arial"/>
                <w:color w:val="000000"/>
                <w:sz w:val="16"/>
                <w:szCs w:val="16"/>
                <w:highlight w:val="yellow"/>
              </w:rPr>
              <w:t xml:space="preserve"> ]</w:t>
            </w:r>
            <w:proofErr w:type="gramEnd"/>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7F02C2">
            <w:pPr>
              <w:keepNext/>
              <w:keepLine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6569C56C" w:rsidR="00E44876" w:rsidRDefault="00E44876" w:rsidP="007F02C2">
            <w:pPr>
              <w:keepNext/>
              <w:keepLines/>
              <w:tabs>
                <w:tab w:val="left" w:pos="519"/>
              </w:tabs>
              <w:spacing w:line="276" w:lineRule="auto"/>
              <w:ind w:hanging="1"/>
              <w:rPr>
                <w:rFonts w:ascii="Arial" w:eastAsia="Arial" w:hAnsi="Arial" w:cs="Arial"/>
                <w:sz w:val="16"/>
                <w:szCs w:val="16"/>
              </w:rPr>
            </w:pPr>
            <w:r>
              <w:rPr>
                <w:rFonts w:ascii="Arial" w:eastAsia="Arial" w:hAnsi="Arial" w:cs="Arial"/>
                <w:i/>
                <w:color w:val="000000"/>
                <w:sz w:val="16"/>
                <w:szCs w:val="16"/>
                <w:highlight w:val="lightGray"/>
              </w:rPr>
              <w:t xml:space="preserve">[Drafting note: If there are fees associated with the professional services, </w:t>
            </w:r>
            <w:r w:rsidR="007F02C2">
              <w:rPr>
                <w:rFonts w:ascii="Arial" w:eastAsia="Arial" w:hAnsi="Arial" w:cs="Arial"/>
                <w:i/>
                <w:color w:val="000000"/>
                <w:sz w:val="16"/>
                <w:szCs w:val="16"/>
                <w:highlight w:val="lightGray"/>
              </w:rPr>
              <w:t xml:space="preserve">use the below option to </w:t>
            </w:r>
            <w:r>
              <w:rPr>
                <w:rFonts w:ascii="Arial" w:eastAsia="Arial" w:hAnsi="Arial" w:cs="Arial"/>
                <w:i/>
                <w:color w:val="000000"/>
                <w:sz w:val="16"/>
                <w:szCs w:val="16"/>
                <w:highlight w:val="lightGray"/>
              </w:rPr>
              <w:t>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061" w14:textId="77777777" w:rsidR="00490584" w:rsidRDefault="00490584">
      <w:pPr>
        <w:widowControl w:val="0"/>
        <w:pBdr>
          <w:top w:val="nil"/>
          <w:left w:val="nil"/>
          <w:bottom w:val="nil"/>
          <w:right w:val="nil"/>
          <w:between w:val="nil"/>
        </w:pBdr>
        <w:spacing w:line="276" w:lineRule="auto"/>
        <w:rPr>
          <w:rFonts w:ascii="Arial" w:eastAsia="Arial" w:hAnsi="Arial" w:cs="Arial"/>
          <w:color w:val="000000"/>
          <w:sz w:val="16"/>
          <w:szCs w:val="16"/>
        </w:rPr>
        <w:sectPr w:rsidR="00490584" w:rsidSect="00EE2015">
          <w:headerReference w:type="default" r:id="rId9"/>
          <w:footerReference w:type="default" r:id="rId10"/>
          <w:headerReference w:type="first" r:id="rId11"/>
          <w:footerReference w:type="first" r:id="rId12"/>
          <w:pgSz w:w="12240" w:h="15840"/>
          <w:pgMar w:top="936" w:right="1080" w:bottom="720" w:left="1080" w:header="360" w:footer="432" w:gutter="0"/>
          <w:pgNumType w:start="1"/>
          <w:cols w:space="720"/>
        </w:sectPr>
      </w:pPr>
    </w:p>
    <w:p w14:paraId="00000062" w14:textId="77777777"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tbl>
      <w:tblPr>
        <w:tblStyle w:val="a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490584" w14:paraId="364F233B" w14:textId="77777777">
        <w:tc>
          <w:tcPr>
            <w:tcW w:w="10070" w:type="dxa"/>
            <w:tcBorders>
              <w:top w:val="nil"/>
              <w:left w:val="nil"/>
              <w:bottom w:val="nil"/>
              <w:right w:val="nil"/>
            </w:tcBorders>
            <w:shd w:val="clear" w:color="auto" w:fill="F8F2EB"/>
          </w:tcPr>
          <w:p w14:paraId="00000063" w14:textId="26E50242" w:rsidR="00490584" w:rsidRDefault="00000000">
            <w:pPr>
              <w:spacing w:before="120" w:after="120" w:line="276" w:lineRule="auto"/>
              <w:jc w:val="both"/>
              <w:rPr>
                <w:rFonts w:ascii="Arial" w:eastAsia="Arial" w:hAnsi="Arial" w:cs="Arial"/>
                <w:b/>
                <w:color w:val="494A4B"/>
                <w:sz w:val="16"/>
                <w:szCs w:val="16"/>
              </w:rPr>
            </w:pPr>
            <w:r>
              <w:rPr>
                <w:rFonts w:ascii="Arial" w:eastAsia="Arial" w:hAnsi="Arial" w:cs="Arial"/>
                <w:b/>
                <w:color w:val="494A4B"/>
                <w:sz w:val="16"/>
                <w:szCs w:val="16"/>
              </w:rPr>
              <w:t xml:space="preserve">USING </w:t>
            </w:r>
            <w:r w:rsidR="000519FD">
              <w:rPr>
                <w:rFonts w:ascii="Arial" w:eastAsia="Arial" w:hAnsi="Arial" w:cs="Arial"/>
                <w:b/>
                <w:color w:val="494A4B"/>
                <w:sz w:val="16"/>
                <w:szCs w:val="16"/>
              </w:rPr>
              <w:t>THE FRAMEWORK TERMS</w:t>
            </w:r>
          </w:p>
          <w:p w14:paraId="00000064" w14:textId="33E961E1" w:rsidR="00490584" w:rsidRDefault="00000000">
            <w:pPr>
              <w:spacing w:before="120" w:after="120" w:line="276" w:lineRule="auto"/>
              <w:jc w:val="both"/>
              <w:rPr>
                <w:rFonts w:ascii="Arial" w:eastAsia="Arial" w:hAnsi="Arial" w:cs="Arial"/>
                <w:color w:val="494A4B"/>
                <w:sz w:val="16"/>
                <w:szCs w:val="16"/>
              </w:rPr>
            </w:pPr>
            <w:r>
              <w:rPr>
                <w:rFonts w:ascii="Arial" w:eastAsia="Arial" w:hAnsi="Arial" w:cs="Arial"/>
                <w:color w:val="494A4B"/>
                <w:sz w:val="16"/>
                <w:szCs w:val="16"/>
              </w:rPr>
              <w:t>The Framework Terms have 2 parts: (1) the Key Terms below</w:t>
            </w:r>
            <w:r w:rsidR="00667F7B">
              <w:rPr>
                <w:rFonts w:ascii="Arial" w:eastAsia="Arial" w:hAnsi="Arial" w:cs="Arial"/>
                <w:color w:val="494A4B"/>
                <w:sz w:val="16"/>
                <w:szCs w:val="16"/>
              </w:rPr>
              <w:t xml:space="preserve"> (including any attached or referenced policies and documents)</w:t>
            </w:r>
            <w:r>
              <w:rPr>
                <w:rFonts w:ascii="Arial" w:eastAsia="Arial" w:hAnsi="Arial" w:cs="Arial"/>
                <w:color w:val="494A4B"/>
                <w:sz w:val="16"/>
                <w:szCs w:val="16"/>
              </w:rPr>
              <w:t xml:space="preserve"> and (2) the Common Paper Cloud Service Standard Terms Version 2.</w:t>
            </w:r>
            <w:r w:rsidR="007B0962">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3">
              <w:r w:rsidR="007B0962">
                <w:rPr>
                  <w:rFonts w:ascii="Arial" w:eastAsia="Arial" w:hAnsi="Arial" w:cs="Arial"/>
                  <w:color w:val="326F84"/>
                  <w:sz w:val="16"/>
                  <w:szCs w:val="16"/>
                  <w:u w:val="single"/>
                </w:rPr>
                <w:t>https://commonpaper.com/standards/cloud-service-agreement/2.1</w:t>
              </w:r>
            </w:hyperlink>
            <w:r>
              <w:rPr>
                <w:rFonts w:ascii="Arial" w:eastAsia="Arial" w:hAnsi="Arial" w:cs="Arial"/>
                <w:color w:val="494A4B"/>
                <w:sz w:val="16"/>
                <w:szCs w:val="16"/>
              </w:rPr>
              <w:t xml:space="preserve">, which </w:t>
            </w:r>
            <w:r w:rsidR="00667F7B">
              <w:rPr>
                <w:rFonts w:ascii="Arial" w:eastAsia="Arial" w:hAnsi="Arial" w:cs="Arial"/>
                <w:color w:val="494A4B"/>
                <w:sz w:val="16"/>
                <w:szCs w:val="16"/>
              </w:rPr>
              <w:t>are</w:t>
            </w:r>
            <w:r>
              <w:rPr>
                <w:rFonts w:ascii="Arial" w:eastAsia="Arial" w:hAnsi="Arial" w:cs="Arial"/>
                <w:color w:val="494A4B"/>
                <w:sz w:val="16"/>
                <w:szCs w:val="16"/>
              </w:rPr>
              <w:t xml:space="preserve"> incorporated by reference. If there is any inconsistency between the parts of the Framework Terms, the Key Terms will control over the Standard Terms. </w:t>
            </w:r>
            <w:r w:rsidR="00521B55">
              <w:rPr>
                <w:rFonts w:ascii="Arial" w:eastAsia="Arial" w:hAnsi="Arial" w:cs="Arial"/>
                <w:color w:val="494A4B"/>
                <w:sz w:val="16"/>
                <w:szCs w:val="16"/>
              </w:rPr>
              <w:t xml:space="preserve">Capitalized words have the meanings or descriptions given in the Cover Page or Standard Terms. </w:t>
            </w:r>
            <w:r>
              <w:rPr>
                <w:rFonts w:ascii="Arial" w:eastAsia="Arial" w:hAnsi="Arial" w:cs="Arial"/>
                <w:color w:val="494A4B"/>
                <w:sz w:val="16"/>
                <w:szCs w:val="16"/>
              </w:rPr>
              <w:t>A copy of the Standard Terms is attached for convenience only.</w:t>
            </w:r>
          </w:p>
        </w:tc>
      </w:tr>
    </w:tbl>
    <w:p w14:paraId="00000065" w14:textId="77777777" w:rsidR="00490584" w:rsidRDefault="00490584">
      <w:pPr>
        <w:widowControl w:val="0"/>
        <w:pBdr>
          <w:top w:val="nil"/>
          <w:left w:val="nil"/>
          <w:bottom w:val="nil"/>
          <w:right w:val="nil"/>
          <w:between w:val="nil"/>
        </w:pBdr>
        <w:spacing w:line="276" w:lineRule="auto"/>
        <w:rPr>
          <w:rFonts w:ascii="Arial" w:eastAsia="Arial" w:hAnsi="Arial" w:cs="Arial"/>
          <w:color w:val="494A4B"/>
          <w:sz w:val="16"/>
          <w:szCs w:val="16"/>
        </w:rPr>
      </w:pPr>
    </w:p>
    <w:tbl>
      <w:tblPr>
        <w:tblStyle w:val="a9"/>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150758EA"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66" w14:textId="77777777" w:rsidR="00490584" w:rsidRDefault="00000000">
            <w:pPr>
              <w:keepNext/>
              <w:keepLines/>
              <w:ind w:left="-117"/>
              <w:rPr>
                <w:rFonts w:ascii="Arial" w:eastAsia="Arial" w:hAnsi="Arial" w:cs="Arial"/>
                <w:b/>
                <w:color w:val="117086"/>
              </w:rPr>
            </w:pPr>
            <w:r>
              <w:rPr>
                <w:rFonts w:ascii="Arial" w:eastAsia="Arial" w:hAnsi="Arial" w:cs="Arial"/>
                <w:b/>
                <w:color w:val="117086"/>
              </w:rPr>
              <w:t>Key Terms</w:t>
            </w:r>
          </w:p>
          <w:p w14:paraId="00000067" w14:textId="77777777" w:rsidR="00490584"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490584" w14:paraId="55EAD19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9" w14:textId="77777777" w:rsidR="00490584" w:rsidRDefault="00000000">
            <w:pPr>
              <w:keepNext/>
              <w:keepLines/>
              <w:rPr>
                <w:rFonts w:ascii="Arial" w:eastAsia="Arial" w:hAnsi="Arial" w:cs="Arial"/>
                <w:b/>
                <w:sz w:val="18"/>
                <w:szCs w:val="18"/>
              </w:rPr>
            </w:pPr>
            <w:r>
              <w:rPr>
                <w:rFonts w:ascii="Arial" w:eastAsia="Arial" w:hAnsi="Arial" w:cs="Arial"/>
                <w:b/>
                <w:sz w:val="18"/>
                <w:szCs w:val="18"/>
              </w:rPr>
              <w:t>Effective Date</w:t>
            </w:r>
          </w:p>
          <w:p w14:paraId="0000006A" w14:textId="7BD1EF75" w:rsidR="00490584" w:rsidRDefault="00000000">
            <w:pPr>
              <w:keepNext/>
              <w:keepLines/>
              <w:rPr>
                <w:rFonts w:ascii="Arial" w:eastAsia="Arial" w:hAnsi="Arial" w:cs="Arial"/>
                <w:b/>
                <w:sz w:val="18"/>
                <w:szCs w:val="18"/>
              </w:rPr>
            </w:pPr>
            <w:r>
              <w:rPr>
                <w:rFonts w:ascii="Arial" w:eastAsia="Arial" w:hAnsi="Arial" w:cs="Arial"/>
                <w:b/>
                <w:color w:val="8C8D8E"/>
                <w:sz w:val="14"/>
                <w:szCs w:val="14"/>
              </w:rPr>
              <w:t xml:space="preserve">The date the </w:t>
            </w:r>
            <w:r w:rsidR="00E87B84">
              <w:rPr>
                <w:rFonts w:ascii="Arial" w:eastAsia="Arial" w:hAnsi="Arial" w:cs="Arial"/>
                <w:b/>
                <w:color w:val="8C8D8E"/>
                <w:sz w:val="14"/>
                <w:szCs w:val="14"/>
              </w:rPr>
              <w:t>Framework Terms start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A69449" w14:textId="3BF9FBC4"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w:t>
            </w:r>
          </w:p>
          <w:p w14:paraId="13E84D25" w14:textId="77777777" w:rsidR="00E44876" w:rsidRDefault="00E44876">
            <w:pPr>
              <w:keepNext/>
              <w:keepLines/>
              <w:tabs>
                <w:tab w:val="left" w:pos="519"/>
              </w:tabs>
              <w:ind w:left="519" w:hanging="519"/>
              <w:rPr>
                <w:rFonts w:ascii="Arial" w:eastAsia="Arial" w:hAnsi="Arial" w:cs="Arial"/>
                <w:color w:val="000000"/>
                <w:sz w:val="16"/>
                <w:szCs w:val="16"/>
              </w:rPr>
            </w:pPr>
          </w:p>
          <w:p w14:paraId="0000006B" w14:textId="2D93A331" w:rsidR="00490584" w:rsidRDefault="00E44876">
            <w:pPr>
              <w:keepNext/>
              <w:keepLines/>
              <w:tabs>
                <w:tab w:val="left" w:pos="519"/>
              </w:tabs>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Cover Page signature</w:t>
            </w:r>
          </w:p>
          <w:p w14:paraId="0000006C" w14:textId="26F047A2" w:rsidR="00490584" w:rsidRDefault="00E44876">
            <w:pPr>
              <w:keepNext/>
              <w:keepLines/>
              <w:tabs>
                <w:tab w:val="left" w:pos="519"/>
              </w:tabs>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490584" w14:paraId="2305376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D" w14:textId="0201FC45" w:rsidR="00490584" w:rsidRDefault="00000000">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E"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490584" w14:paraId="0BDB8B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F" w14:textId="61A75B54" w:rsidR="00490584"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00000070"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1" w14:textId="77777777" w:rsidR="00490584" w:rsidRDefault="00000000" w:rsidP="007F02C2">
            <w:pPr>
              <w:keepNext/>
              <w:keepLines/>
              <w:tabs>
                <w:tab w:val="left" w:pos="519"/>
              </w:tabs>
              <w:ind w:hanging="1"/>
              <w:rPr>
                <w:rFonts w:ascii="Arial" w:eastAsia="Arial" w:hAnsi="Arial" w:cs="Arial"/>
                <w:i/>
                <w:color w:val="000000"/>
                <w:sz w:val="16"/>
                <w:szCs w:val="16"/>
                <w:highlight w:val="lightGray"/>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490584" w14:paraId="2C6310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2" w14:textId="3BC3C22C" w:rsidR="00490584"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00000073"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E2C444A" w14:textId="051EE4A4"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Covered Claims are included, delete the entire row. If using Covered Claims, select one or both and customize.]</w:t>
            </w:r>
          </w:p>
          <w:p w14:paraId="0940CF99" w14:textId="77777777" w:rsidR="00E44876" w:rsidRDefault="00E44876">
            <w:pPr>
              <w:spacing w:line="276" w:lineRule="auto"/>
              <w:ind w:left="510" w:hanging="510"/>
              <w:rPr>
                <w:rFonts w:ascii="Arial" w:eastAsia="Arial" w:hAnsi="Arial" w:cs="Arial"/>
                <w:color w:val="000000"/>
                <w:sz w:val="16"/>
                <w:szCs w:val="16"/>
              </w:rPr>
            </w:pPr>
          </w:p>
          <w:p w14:paraId="00000074" w14:textId="2EE1F978"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Provider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the Cloud Service,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Agreement, violates, misappropriates, or otherwise infringes upon anyone else’s intellectual property or other proprietary rights.]</w:t>
            </w:r>
          </w:p>
          <w:p w14:paraId="00000075" w14:textId="77777777" w:rsidR="00490584" w:rsidRDefault="00490584">
            <w:pPr>
              <w:spacing w:line="276" w:lineRule="auto"/>
              <w:ind w:left="510" w:hanging="510"/>
              <w:rPr>
                <w:rFonts w:ascii="Arial" w:eastAsia="Arial" w:hAnsi="Arial" w:cs="Arial"/>
                <w:color w:val="000000"/>
                <w:sz w:val="16"/>
                <w:szCs w:val="16"/>
              </w:rPr>
            </w:pPr>
          </w:p>
          <w:p w14:paraId="00000076" w14:textId="77777777"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Customer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(1) the Customer Content, when used according to the terms of the Agreement, violates, misappropriates, or otherwise infringes upon anyone else’s intellectual property or other proprietary rights; or (2) results from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breach or alleged breach of Section 2.1 (Restrictions on Customer).]</w:t>
            </w:r>
          </w:p>
        </w:tc>
      </w:tr>
      <w:tr w:rsidR="00490584" w14:paraId="6F75C83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00000078"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D3F5E4" w14:textId="09B966F5" w:rsidR="00E44876" w:rsidRPr="00E44876" w:rsidRDefault="00E44876" w:rsidP="007F02C2">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others. If there is no General Cap Amount, the contract will not have any limitation of liability.]</w:t>
            </w:r>
          </w:p>
          <w:p w14:paraId="087D3E84" w14:textId="77777777" w:rsidR="00E44876" w:rsidRDefault="00E44876">
            <w:pPr>
              <w:spacing w:line="276" w:lineRule="auto"/>
              <w:ind w:left="519" w:hanging="519"/>
              <w:rPr>
                <w:rFonts w:ascii="Arial" w:eastAsia="Arial" w:hAnsi="Arial" w:cs="Arial"/>
                <w:color w:val="000000"/>
                <w:sz w:val="16"/>
                <w:szCs w:val="16"/>
              </w:rPr>
            </w:pPr>
          </w:p>
          <w:p w14:paraId="00000079" w14:textId="54457A9A"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7A"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7B" w14:textId="42C179F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2655FF4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C"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0000007D"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2BF226" w14:textId="0E5CFA3B" w:rsidR="00E44876" w:rsidRDefault="00E44876" w:rsidP="007F02C2">
            <w:pPr>
              <w:spacing w:line="276" w:lineRule="auto"/>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and the row for Increased Cap Amount. If including Increased Claims, select those that apply and customize, and delete the others.]</w:t>
            </w:r>
          </w:p>
          <w:p w14:paraId="62AADEA3" w14:textId="77777777" w:rsidR="00E44876" w:rsidRDefault="00E44876">
            <w:pPr>
              <w:spacing w:line="276" w:lineRule="auto"/>
              <w:ind w:left="519" w:hanging="519"/>
              <w:rPr>
                <w:rFonts w:ascii="Arial" w:eastAsia="Arial" w:hAnsi="Arial" w:cs="Arial"/>
                <w:color w:val="000000"/>
                <w:sz w:val="16"/>
                <w:szCs w:val="16"/>
              </w:rPr>
            </w:pPr>
          </w:p>
          <w:p w14:paraId="0000007E" w14:textId="7C80578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7F" w14:textId="3B855AA6"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8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w:t>
            </w:r>
          </w:p>
          <w:p w14:paraId="00000081" w14:textId="6404B615"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2" w14:textId="1C2412E8"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3"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490584" w14:paraId="4C2FAD5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4"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00000085"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41DA80" w14:textId="5C0CA3D5"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If Increased Claims are included above, select one and customize and delete the others.]</w:t>
            </w:r>
          </w:p>
          <w:p w14:paraId="7519AE55" w14:textId="77777777" w:rsidR="00E44876" w:rsidRDefault="00E44876">
            <w:pPr>
              <w:spacing w:line="276" w:lineRule="auto"/>
              <w:ind w:left="519" w:hanging="519"/>
              <w:rPr>
                <w:rFonts w:ascii="Arial" w:eastAsia="Arial" w:hAnsi="Arial" w:cs="Arial"/>
                <w:color w:val="000000"/>
                <w:sz w:val="16"/>
                <w:szCs w:val="16"/>
              </w:rPr>
            </w:pPr>
          </w:p>
          <w:p w14:paraId="00000086" w14:textId="4D9DEFA5"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87"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88" w14:textId="1370FD35"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5C1A05A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0000008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limitation of liability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347D3A4" w14:textId="138F667F"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Unlimited Claims are included, delete the entire row. If including Unlimited Claims, select those that apply and customize, and delete the others.]</w:t>
            </w:r>
          </w:p>
          <w:p w14:paraId="3DCF42F0" w14:textId="77777777" w:rsidR="00E44876" w:rsidRDefault="00E44876">
            <w:pPr>
              <w:spacing w:line="276" w:lineRule="auto"/>
              <w:ind w:left="519" w:hanging="519"/>
              <w:rPr>
                <w:rFonts w:ascii="Arial" w:eastAsia="Arial" w:hAnsi="Arial" w:cs="Arial"/>
                <w:color w:val="000000"/>
                <w:sz w:val="16"/>
                <w:szCs w:val="16"/>
              </w:rPr>
            </w:pPr>
          </w:p>
          <w:p w14:paraId="0000008B" w14:textId="5774FB0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An Indemnifying Party’s indemnification obligation</w:t>
            </w:r>
          </w:p>
          <w:p w14:paraId="0000008C" w14:textId="410A33EB"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D" w14:textId="4D1978F4"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10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E" w14:textId="44BF47A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8F" w14:textId="300CDE5E"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9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631FBD" w14:paraId="545CCD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649B89" w14:textId="684E800A"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270402" w14:textId="0D7F2ABD"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Additional Warranties are included, delete the entire row. If including Additional Warranties, select one or both and customize.]</w:t>
            </w:r>
          </w:p>
          <w:p w14:paraId="6ECA763D" w14:textId="77777777" w:rsidR="00E44876" w:rsidRDefault="00E44876" w:rsidP="00631FBD">
            <w:pPr>
              <w:spacing w:line="276" w:lineRule="auto"/>
              <w:ind w:left="519" w:hanging="519"/>
              <w:rPr>
                <w:rFonts w:ascii="Arial" w:eastAsia="Arial" w:hAnsi="Arial" w:cs="Arial"/>
                <w:color w:val="000000"/>
                <w:sz w:val="16"/>
                <w:szCs w:val="16"/>
              </w:rPr>
            </w:pPr>
          </w:p>
          <w:p w14:paraId="2692EA2F" w14:textId="2E78E3DE"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6D2ECBC9" w14:textId="77777777" w:rsidR="00631FBD" w:rsidRDefault="00631FBD" w:rsidP="00631FBD">
            <w:pPr>
              <w:spacing w:line="276" w:lineRule="auto"/>
              <w:ind w:left="519" w:hanging="519"/>
              <w:rPr>
                <w:rFonts w:ascii="Arial" w:eastAsia="Arial" w:hAnsi="Arial" w:cs="Arial"/>
                <w:color w:val="000000"/>
                <w:sz w:val="16"/>
                <w:szCs w:val="16"/>
              </w:rPr>
            </w:pPr>
          </w:p>
          <w:p w14:paraId="7DAF97BB" w14:textId="374CDF7F"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631FBD" w14:paraId="4A81F163"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DE0C37" w14:textId="77777777" w:rsidR="00631FBD" w:rsidRDefault="00631FBD" w:rsidP="00631FBD">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Attachments</w:t>
            </w:r>
            <w:r w:rsidR="001F6623">
              <w:rPr>
                <w:rFonts w:ascii="Arial" w:eastAsia="Arial" w:hAnsi="Arial" w:cs="Arial"/>
                <w:b/>
                <w:color w:val="8C8D8E"/>
                <w:sz w:val="18"/>
                <w:szCs w:val="18"/>
              </w:rPr>
              <w:t xml:space="preserve">, </w:t>
            </w:r>
            <w:r>
              <w:rPr>
                <w:rFonts w:ascii="Arial" w:eastAsia="Arial" w:hAnsi="Arial" w:cs="Arial"/>
                <w:b/>
                <w:color w:val="8C8D8E"/>
                <w:sz w:val="18"/>
                <w:szCs w:val="18"/>
              </w:rPr>
              <w:t>Supplements</w:t>
            </w:r>
            <w:r w:rsidR="001F6623">
              <w:rPr>
                <w:rFonts w:ascii="Arial" w:eastAsia="Arial" w:hAnsi="Arial" w:cs="Arial"/>
                <w:b/>
                <w:color w:val="8C8D8E"/>
                <w:sz w:val="18"/>
                <w:szCs w:val="18"/>
              </w:rPr>
              <w:t xml:space="preserve"> &amp; Modifications</w:t>
            </w:r>
          </w:p>
          <w:p w14:paraId="000000A1" w14:textId="1F342750" w:rsidR="00E44876" w:rsidRDefault="00E44876" w:rsidP="00631FBD">
            <w:pPr>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All fields in Attachments, Supplements &amp; Modifications are optional. Delete any rows below that do not apply.]</w:t>
            </w:r>
          </w:p>
        </w:tc>
      </w:tr>
      <w:tr w:rsidR="00631FBD" w14:paraId="761650B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3" w14:textId="77777777"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DPA</w:t>
            </w:r>
          </w:p>
          <w:p w14:paraId="000000A4" w14:textId="77777777" w:rsidR="00631FBD" w:rsidRDefault="00631FBD" w:rsidP="00631FBD">
            <w:pPr>
              <w:spacing w:line="276" w:lineRule="auto"/>
              <w:rPr>
                <w:rFonts w:ascii="Arial" w:eastAsia="Arial" w:hAnsi="Arial" w:cs="Arial"/>
                <w:b/>
                <w:sz w:val="18"/>
                <w:szCs w:val="18"/>
              </w:rPr>
            </w:pPr>
            <w:r>
              <w:rPr>
                <w:rFonts w:ascii="Arial" w:eastAsia="Arial" w:hAnsi="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5" w14:textId="77777777" w:rsidR="00631FBD" w:rsidRDefault="00631FBD" w:rsidP="00631FBD">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631FBD" w14:paraId="3629853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6" w14:textId="77777777" w:rsidR="00631FBD" w:rsidRDefault="00631FBD" w:rsidP="00631FBD">
            <w:pPr>
              <w:keepNext/>
              <w:keepLines/>
              <w:spacing w:line="276" w:lineRule="auto"/>
              <w:rPr>
                <w:rFonts w:ascii="Arial" w:eastAsia="Arial" w:hAnsi="Arial" w:cs="Arial"/>
                <w:b/>
                <w:sz w:val="18"/>
                <w:szCs w:val="18"/>
              </w:rPr>
            </w:pPr>
            <w:r>
              <w:rPr>
                <w:rFonts w:ascii="Arial" w:eastAsia="Arial" w:hAnsi="Arial" w:cs="Arial"/>
                <w:b/>
                <w:sz w:val="18"/>
                <w:szCs w:val="18"/>
              </w:rPr>
              <w:lastRenderedPageBreak/>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F0221AE" w14:textId="1F31BC85"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8256E38" w14:textId="77777777" w:rsidR="00E44876" w:rsidRDefault="00E44876" w:rsidP="00631FBD">
            <w:pPr>
              <w:keepNext/>
              <w:keepLines/>
              <w:spacing w:line="276" w:lineRule="auto"/>
              <w:ind w:left="519" w:hanging="519"/>
              <w:rPr>
                <w:rFonts w:ascii="Arial" w:eastAsia="Arial" w:hAnsi="Arial" w:cs="Arial"/>
                <w:color w:val="000000"/>
                <w:sz w:val="16"/>
                <w:szCs w:val="16"/>
              </w:rPr>
            </w:pPr>
          </w:p>
          <w:p w14:paraId="000000A7" w14:textId="0842DD03" w:rsidR="00631FBD" w:rsidRDefault="00631FBD" w:rsidP="00631FBD">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Provider will use commercially reasonable efforts to secure the Cloud Service from unauthorized access, alteration, or use and other unlawful tampering.</w:t>
            </w:r>
          </w:p>
          <w:p w14:paraId="000000A8" w14:textId="27B228B3" w:rsidR="00631FBD" w:rsidRDefault="00631FBD" w:rsidP="00631FBD">
            <w:pPr>
              <w:keepNext/>
              <w:keepLines/>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Provider will comply with the Security Policy available at </w:t>
            </w:r>
            <w:r>
              <w:rPr>
                <w:rFonts w:ascii="Arial" w:eastAsia="Arial" w:hAnsi="Arial" w:cs="Arial"/>
                <w:color w:val="000000"/>
                <w:sz w:val="16"/>
                <w:szCs w:val="16"/>
                <w:highlight w:val="yellow"/>
              </w:rPr>
              <w:t>{dpa_reference}</w:t>
            </w:r>
            <w:r w:rsidRPr="00DE35EB">
              <w:rPr>
                <w:rFonts w:ascii="Arial" w:eastAsia="Arial" w:hAnsi="Arial" w:cs="Arial"/>
                <w:color w:val="000000"/>
                <w:sz w:val="16"/>
                <w:szCs w:val="16"/>
              </w:rPr>
              <w:t>.</w:t>
            </w:r>
          </w:p>
          <w:p w14:paraId="000000A9" w14:textId="77777777" w:rsidR="00631FBD" w:rsidRDefault="00631FBD" w:rsidP="00631FBD">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Provider will maintain annually updated reports or annual certifications of compliance with the following:</w:t>
            </w:r>
          </w:p>
          <w:tbl>
            <w:tblPr>
              <w:tblStyle w:val="ab"/>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631FBD" w14:paraId="51241A1B" w14:textId="77777777">
              <w:tc>
                <w:tcPr>
                  <w:tcW w:w="2925" w:type="dxa"/>
                </w:tcPr>
                <w:p w14:paraId="000000AA"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000000AB"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631FBD" w14:paraId="710A6788" w14:textId="77777777">
              <w:tc>
                <w:tcPr>
                  <w:tcW w:w="2925" w:type="dxa"/>
                </w:tcPr>
                <w:p w14:paraId="000000AC"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000000AD"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631FBD" w14:paraId="3732B18F" w14:textId="77777777">
              <w:tc>
                <w:tcPr>
                  <w:tcW w:w="2925" w:type="dxa"/>
                </w:tcPr>
                <w:p w14:paraId="000000AE"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00000AF"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631FBD" w14:paraId="7F2440F5" w14:textId="77777777">
              <w:tc>
                <w:tcPr>
                  <w:tcW w:w="2925" w:type="dxa"/>
                </w:tcPr>
                <w:p w14:paraId="000000B0" w14:textId="65947F0B"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000000B1"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631FBD" w14:paraId="2CDD0585" w14:textId="77777777">
              <w:tc>
                <w:tcPr>
                  <w:tcW w:w="5891" w:type="dxa"/>
                  <w:gridSpan w:val="2"/>
                </w:tcPr>
                <w:p w14:paraId="000000B2"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000000B4" w14:textId="77777777" w:rsidR="00631FBD" w:rsidRDefault="00631FBD" w:rsidP="00631FBD">
            <w:pPr>
              <w:keepNext/>
              <w:keepLines/>
              <w:tabs>
                <w:tab w:val="left" w:pos="519"/>
              </w:tabs>
              <w:spacing w:line="276" w:lineRule="auto"/>
              <w:ind w:left="519"/>
              <w:rPr>
                <w:rFonts w:ascii="Arial" w:eastAsia="Arial" w:hAnsi="Arial" w:cs="Arial"/>
                <w:color w:val="000000"/>
                <w:sz w:val="16"/>
                <w:szCs w:val="16"/>
              </w:rPr>
            </w:pPr>
          </w:p>
        </w:tc>
      </w:tr>
      <w:tr w:rsidR="003C6F55" w14:paraId="6F13715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E2CAF6" w14:textId="66C58856" w:rsidR="003C6F55" w:rsidRDefault="003C6F55" w:rsidP="003C6F55">
            <w:pPr>
              <w:keepNext/>
              <w:keepLines/>
              <w:spacing w:line="276" w:lineRule="auto"/>
              <w:rPr>
                <w:rFonts w:ascii="Arial" w:eastAsia="Arial" w:hAnsi="Arial" w:cs="Arial"/>
                <w:b/>
                <w:sz w:val="18"/>
                <w:szCs w:val="18"/>
              </w:rPr>
            </w:pPr>
            <w:r>
              <w:rPr>
                <w:rFonts w:ascii="Arial" w:eastAsia="Arial" w:hAnsi="Arial" w:cs="Arial"/>
                <w:b/>
                <w:sz w:val="18"/>
                <w:szCs w:val="18"/>
              </w:rPr>
              <w:t>Insurance Minimums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0C2801" w14:textId="31ABC4D0" w:rsidR="003C6F55" w:rsidRDefault="003C6F55" w:rsidP="003C6F55">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During the </w:t>
            </w:r>
            <w:r w:rsidRPr="00631FBD">
              <w:rPr>
                <w:rFonts w:ascii="Arial" w:eastAsia="Arial" w:hAnsi="Arial" w:cs="Arial"/>
                <w:b/>
                <w:sz w:val="16"/>
                <w:szCs w:val="16"/>
              </w:rPr>
              <w:t>Subscription Period</w:t>
            </w:r>
            <w:r w:rsidRPr="00631FBD">
              <w:t xml:space="preserve"> </w:t>
            </w:r>
            <w:r w:rsidRPr="00631FBD">
              <w:rPr>
                <w:rFonts w:ascii="Arial" w:eastAsia="Arial" w:hAnsi="Arial" w:cs="Arial"/>
                <w:sz w:val="16"/>
                <w:szCs w:val="16"/>
              </w:rPr>
              <w:t xml:space="preserve">and for six months after, </w:t>
            </w:r>
            <w:r w:rsidRPr="00631FBD">
              <w:rPr>
                <w:rFonts w:ascii="Arial" w:eastAsia="Arial" w:hAnsi="Arial" w:cs="Arial"/>
                <w:b/>
                <w:sz w:val="16"/>
                <w:szCs w:val="16"/>
              </w:rPr>
              <w:t>Provider</w:t>
            </w:r>
            <w:r w:rsidRPr="00631FBD">
              <w:rPr>
                <w:rFonts w:ascii="Arial" w:eastAsia="Arial" w:hAnsi="Arial" w:cs="Arial"/>
                <w:sz w:val="16"/>
                <w:szCs w:val="16"/>
              </w:rPr>
              <w:t xml:space="preserve"> will carry commercial insurance policies with coverage limits that meet the </w:t>
            </w:r>
            <w:r w:rsidRPr="00631FBD">
              <w:rPr>
                <w:rFonts w:ascii="Arial" w:eastAsia="Arial" w:hAnsi="Arial" w:cs="Arial"/>
                <w:b/>
                <w:sz w:val="16"/>
                <w:szCs w:val="16"/>
              </w:rPr>
              <w:t>Insurance Minimums</w:t>
            </w:r>
            <w:r>
              <w:rPr>
                <w:rFonts w:ascii="Arial" w:eastAsia="Arial" w:hAnsi="Arial" w:cs="Arial"/>
                <w:b/>
                <w:sz w:val="16"/>
                <w:szCs w:val="16"/>
              </w:rPr>
              <w:t xml:space="preserve"> </w:t>
            </w:r>
            <w:r>
              <w:rPr>
                <w:rFonts w:ascii="Arial" w:eastAsia="Arial" w:hAnsi="Arial" w:cs="Arial"/>
                <w:bCs/>
                <w:sz w:val="16"/>
                <w:szCs w:val="16"/>
              </w:rPr>
              <w:t>below</w:t>
            </w:r>
            <w:r w:rsidR="00E87B84">
              <w:rPr>
                <w:rFonts w:ascii="Arial" w:eastAsia="Arial" w:hAnsi="Arial" w:cs="Arial"/>
                <w:sz w:val="16"/>
                <w:szCs w:val="16"/>
              </w:rPr>
              <w:t>:</w:t>
            </w:r>
            <w:r w:rsidRPr="00631FBD">
              <w:rPr>
                <w:rFonts w:ascii="Arial" w:eastAsia="Arial" w:hAnsi="Arial" w:cs="Arial"/>
                <w:sz w:val="16"/>
                <w:szCs w:val="16"/>
              </w:rPr>
              <w:t xml:space="preserve"> </w:t>
            </w:r>
          </w:p>
          <w:p w14:paraId="44678342" w14:textId="77777777" w:rsidR="003C6F55" w:rsidRDefault="003C6F55" w:rsidP="003C6F55">
            <w:pPr>
              <w:keepNext/>
              <w:keepLines/>
              <w:spacing w:line="276" w:lineRule="auto"/>
              <w:ind w:left="519" w:hanging="519"/>
              <w:rPr>
                <w:rFonts w:ascii="Arial" w:eastAsia="Arial" w:hAnsi="Arial" w:cs="Arial"/>
                <w:color w:val="000000"/>
                <w:sz w:val="16"/>
                <w:szCs w:val="16"/>
              </w:rPr>
            </w:pPr>
          </w:p>
          <w:p w14:paraId="15839325" w14:textId="77777777"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201AE2D" w14:textId="77777777" w:rsidR="00E44876" w:rsidRDefault="00E44876" w:rsidP="003C6F55">
            <w:pPr>
              <w:keepNext/>
              <w:keepLines/>
              <w:spacing w:line="276" w:lineRule="auto"/>
              <w:ind w:left="519" w:hanging="519"/>
              <w:rPr>
                <w:rFonts w:ascii="Arial" w:eastAsia="Arial" w:hAnsi="Arial" w:cs="Arial"/>
                <w:color w:val="000000"/>
                <w:sz w:val="16"/>
                <w:szCs w:val="16"/>
              </w:rPr>
            </w:pPr>
          </w:p>
          <w:p w14:paraId="52234D19"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F5194EB" w14:textId="5F9811A0"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or employers' liability insurance as required by Applicable Law</w:t>
            </w:r>
            <w:r w:rsidR="00667F7B">
              <w:rPr>
                <w:rFonts w:ascii="Arial" w:eastAsia="Arial" w:hAnsi="Arial" w:cs="Arial"/>
                <w:color w:val="000000"/>
                <w:sz w:val="16"/>
                <w:szCs w:val="16"/>
              </w:rPr>
              <w:t>s</w:t>
            </w:r>
          </w:p>
          <w:p w14:paraId="67CAD73B"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BAFE6CB" w14:textId="77777777" w:rsidR="003C6F55" w:rsidRDefault="003C6F55" w:rsidP="003C6F55">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635FD52" w14:textId="77777777" w:rsidR="003C6F55" w:rsidRDefault="003C6F55" w:rsidP="003C6F55">
            <w:pPr>
              <w:tabs>
                <w:tab w:val="left" w:pos="519"/>
              </w:tabs>
              <w:spacing w:line="276" w:lineRule="auto"/>
              <w:rPr>
                <w:rFonts w:ascii="Arial" w:eastAsia="Arial" w:hAnsi="Arial" w:cs="Arial"/>
                <w:color w:val="000000"/>
                <w:sz w:val="16"/>
                <w:szCs w:val="16"/>
              </w:rPr>
            </w:pPr>
          </w:p>
          <w:p w14:paraId="7531606E" w14:textId="5F0DD068" w:rsidR="00E87B84" w:rsidRDefault="00E87B84" w:rsidP="003C6F55">
            <w:pPr>
              <w:tabs>
                <w:tab w:val="left" w:pos="519"/>
              </w:tabs>
              <w:spacing w:line="276" w:lineRule="auto"/>
              <w:rPr>
                <w:rFonts w:ascii="Arial" w:eastAsia="Arial" w:hAnsi="Arial" w:cs="Arial"/>
                <w:color w:val="000000"/>
                <w:sz w:val="16"/>
                <w:szCs w:val="16"/>
              </w:rPr>
            </w:pPr>
            <w:r w:rsidRPr="00631FBD">
              <w:rPr>
                <w:rFonts w:ascii="Arial" w:eastAsia="Arial" w:hAnsi="Arial" w:cs="Arial"/>
                <w:sz w:val="16"/>
                <w:szCs w:val="16"/>
              </w:rPr>
              <w:t xml:space="preserve">Upon request, </w:t>
            </w:r>
            <w:r w:rsidRPr="00631FBD">
              <w:rPr>
                <w:rFonts w:ascii="Arial" w:eastAsia="Arial" w:hAnsi="Arial" w:cs="Arial"/>
                <w:b/>
                <w:sz w:val="16"/>
                <w:szCs w:val="16"/>
              </w:rPr>
              <w:t>Provider</w:t>
            </w:r>
            <w:r w:rsidRPr="00631FBD">
              <w:rPr>
                <w:rFonts w:ascii="Arial" w:eastAsia="Arial" w:hAnsi="Arial" w:cs="Arial"/>
                <w:sz w:val="16"/>
                <w:szCs w:val="16"/>
              </w:rPr>
              <w:t xml:space="preserve"> will give </w:t>
            </w:r>
            <w:r w:rsidRPr="00631FBD">
              <w:rPr>
                <w:rFonts w:ascii="Arial" w:eastAsia="Arial" w:hAnsi="Arial" w:cs="Arial"/>
                <w:b/>
                <w:sz w:val="16"/>
                <w:szCs w:val="16"/>
              </w:rPr>
              <w:t>Customer</w:t>
            </w:r>
            <w:r w:rsidRPr="00631FBD">
              <w:rPr>
                <w:rFonts w:ascii="Arial" w:eastAsia="Arial" w:hAnsi="Arial" w:cs="Arial"/>
                <w:sz w:val="16"/>
                <w:szCs w:val="16"/>
              </w:rPr>
              <w:t xml:space="preserve"> a certificate of insurance evidencing its insurance policies that meet the </w:t>
            </w:r>
            <w:r w:rsidRPr="00631FBD">
              <w:rPr>
                <w:rFonts w:ascii="Arial" w:eastAsia="Arial" w:hAnsi="Arial" w:cs="Arial"/>
                <w:b/>
                <w:sz w:val="16"/>
                <w:szCs w:val="16"/>
              </w:rPr>
              <w:t>Insurance Minimums</w:t>
            </w:r>
            <w:r w:rsidRPr="00631FBD">
              <w:rPr>
                <w:rFonts w:ascii="Arial" w:eastAsia="Arial" w:hAnsi="Arial" w:cs="Arial"/>
                <w:sz w:val="16"/>
                <w:szCs w:val="16"/>
              </w:rPr>
              <w:t xml:space="preserve">. </w:t>
            </w:r>
            <w:r w:rsidRPr="00631FBD">
              <w:rPr>
                <w:rFonts w:ascii="Arial" w:eastAsia="Arial" w:hAnsi="Arial" w:cs="Arial"/>
                <w:b/>
                <w:sz w:val="16"/>
                <w:szCs w:val="16"/>
              </w:rPr>
              <w:t>Provider’s</w:t>
            </w:r>
            <w:r w:rsidRPr="00631FBD">
              <w:rPr>
                <w:rFonts w:ascii="Arial" w:eastAsia="Arial" w:hAnsi="Arial" w:cs="Arial"/>
                <w:sz w:val="16"/>
                <w:szCs w:val="16"/>
              </w:rPr>
              <w:t xml:space="preserve"> insurance policies will not be considered as evidence of </w:t>
            </w:r>
            <w:r w:rsidRPr="00631FBD">
              <w:rPr>
                <w:rFonts w:ascii="Arial" w:eastAsia="Arial" w:hAnsi="Arial" w:cs="Arial"/>
                <w:b/>
                <w:sz w:val="16"/>
                <w:szCs w:val="16"/>
              </w:rPr>
              <w:t>Provider’s</w:t>
            </w:r>
            <w:r w:rsidRPr="00631FBD">
              <w:rPr>
                <w:rFonts w:ascii="Arial" w:eastAsia="Arial" w:hAnsi="Arial" w:cs="Arial"/>
                <w:sz w:val="16"/>
                <w:szCs w:val="16"/>
              </w:rPr>
              <w:t xml:space="preserve"> liability.</w:t>
            </w:r>
          </w:p>
          <w:p w14:paraId="6B881801" w14:textId="77777777" w:rsidR="00E87B84" w:rsidRDefault="00E87B84" w:rsidP="003C6F55">
            <w:pPr>
              <w:tabs>
                <w:tab w:val="left" w:pos="519"/>
              </w:tabs>
              <w:spacing w:line="276" w:lineRule="auto"/>
              <w:rPr>
                <w:rFonts w:ascii="Arial" w:eastAsia="Arial" w:hAnsi="Arial" w:cs="Arial"/>
                <w:color w:val="000000"/>
                <w:sz w:val="16"/>
                <w:szCs w:val="16"/>
              </w:rPr>
            </w:pPr>
          </w:p>
          <w:p w14:paraId="70440B20" w14:textId="77777777" w:rsidR="003C6F55" w:rsidRDefault="003C6F55" w:rsidP="003C6F55">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following of Provider’s policies will cover Customer as additional insured:</w:t>
            </w:r>
          </w:p>
          <w:tbl>
            <w:tblPr>
              <w:tblStyle w:val="aa"/>
              <w:tblW w:w="6030"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6030"/>
            </w:tblGrid>
            <w:tr w:rsidR="00667F7B" w14:paraId="2C340E79" w14:textId="77777777" w:rsidTr="00667F7B">
              <w:tc>
                <w:tcPr>
                  <w:tcW w:w="6030" w:type="dxa"/>
                </w:tcPr>
                <w:p w14:paraId="7D6BD0BE"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667F7B" w14:paraId="210971A2" w14:textId="77777777" w:rsidTr="00667F7B">
              <w:tc>
                <w:tcPr>
                  <w:tcW w:w="6030" w:type="dxa"/>
                </w:tcPr>
                <w:p w14:paraId="641BFEC3" w14:textId="5FEEBCC0"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r w:rsidR="00667F7B">
                    <w:rPr>
                      <w:rFonts w:ascii="Arial" w:eastAsia="Arial" w:hAnsi="Arial" w:cs="Arial"/>
                      <w:color w:val="000000"/>
                      <w:sz w:val="16"/>
                      <w:szCs w:val="16"/>
                    </w:rPr>
                    <w:t xml:space="preserve"> or professional liability</w:t>
                  </w:r>
                </w:p>
              </w:tc>
            </w:tr>
            <w:tr w:rsidR="00667F7B" w14:paraId="2E0D6115" w14:textId="77777777" w:rsidTr="00667F7B">
              <w:tc>
                <w:tcPr>
                  <w:tcW w:w="6030" w:type="dxa"/>
                </w:tcPr>
                <w:p w14:paraId="025911D2"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19911D08" w14:textId="77777777" w:rsidR="003C6F55" w:rsidRDefault="003C6F55" w:rsidP="003C6F55">
            <w:pPr>
              <w:keepNext/>
              <w:keepLines/>
              <w:spacing w:line="276" w:lineRule="auto"/>
              <w:ind w:left="519" w:hanging="519"/>
              <w:rPr>
                <w:rFonts w:ascii="Arial" w:eastAsia="Arial" w:hAnsi="Arial" w:cs="Arial"/>
                <w:color w:val="000000"/>
                <w:sz w:val="16"/>
                <w:szCs w:val="16"/>
              </w:rPr>
            </w:pPr>
          </w:p>
        </w:tc>
      </w:tr>
      <w:tr w:rsidR="003C6F55" w14:paraId="528733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B" w14:textId="77777777" w:rsidR="003C6F55" w:rsidRDefault="003C6F55" w:rsidP="003C6F55">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BC" w14:textId="77777777" w:rsidR="003C6F55" w:rsidRDefault="003C6F55" w:rsidP="003C6F55">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D" w14:textId="2874A7E2" w:rsidR="003C6F55" w:rsidRDefault="002B532B" w:rsidP="003C6F55">
            <w:pPr>
              <w:tabs>
                <w:tab w:val="left" w:pos="519"/>
              </w:tabs>
              <w:spacing w:line="276" w:lineRule="auto"/>
              <w:rPr>
                <w:rFonts w:ascii="Arial" w:eastAsia="Arial" w:hAnsi="Arial" w:cs="Arial"/>
                <w:color w:val="000000"/>
                <w:sz w:val="16"/>
                <w:szCs w:val="16"/>
              </w:rPr>
            </w:pPr>
            <w:r>
              <w:rPr>
                <w:rFonts w:ascii="Arial" w:eastAsia="Arial" w:hAnsi="Arial" w:cs="Arial"/>
                <w:i/>
                <w:color w:val="000000"/>
                <w:sz w:val="16"/>
                <w:szCs w:val="16"/>
                <w:highlight w:val="lightGray"/>
              </w:rPr>
              <w:t>[Drafting note: Use this area to add modifications that apply to all contracts governed by these Key Terms.]</w:t>
            </w:r>
          </w:p>
        </w:tc>
      </w:tr>
    </w:tbl>
    <w:p w14:paraId="000000BE" w14:textId="77777777" w:rsidR="00490584" w:rsidRDefault="00490584">
      <w:pPr>
        <w:rPr>
          <w:rFonts w:ascii="Arial" w:eastAsia="Arial" w:hAnsi="Arial" w:cs="Arial"/>
          <w:sz w:val="16"/>
          <w:szCs w:val="16"/>
        </w:rPr>
      </w:pPr>
    </w:p>
    <w:p w14:paraId="000000BF" w14:textId="552471A0" w:rsidR="00490584" w:rsidRDefault="00000000">
      <w:pPr>
        <w:keepNext/>
        <w:keepLines/>
        <w:spacing w:after="40"/>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in the Key Terms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the Framework Terms.</w:t>
      </w:r>
    </w:p>
    <w:tbl>
      <w:tblPr>
        <w:tblStyle w:val="ac"/>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27C71A96" w14:textId="77777777">
        <w:tc>
          <w:tcPr>
            <w:tcW w:w="2605" w:type="dxa"/>
            <w:tcMar>
              <w:top w:w="216" w:type="dxa"/>
              <w:left w:w="115" w:type="dxa"/>
              <w:bottom w:w="216" w:type="dxa"/>
              <w:right w:w="115" w:type="dxa"/>
            </w:tcMar>
            <w:vAlign w:val="center"/>
          </w:tcPr>
          <w:p w14:paraId="000000C0"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C1"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000000C2"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C3"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490584" w14:paraId="1C53C6A2" w14:textId="77777777">
        <w:tc>
          <w:tcPr>
            <w:tcW w:w="2605" w:type="dxa"/>
            <w:tcMar>
              <w:top w:w="216" w:type="dxa"/>
              <w:left w:w="115" w:type="dxa"/>
              <w:bottom w:w="216" w:type="dxa"/>
              <w:right w:w="115" w:type="dxa"/>
            </w:tcMar>
            <w:vAlign w:val="center"/>
          </w:tcPr>
          <w:p w14:paraId="000000C4"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5"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C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7" w14:textId="77777777" w:rsidR="00490584" w:rsidRDefault="00490584">
            <w:pPr>
              <w:keepNext/>
              <w:keepLines/>
              <w:rPr>
                <w:rFonts w:ascii="Arial" w:eastAsia="Arial" w:hAnsi="Arial" w:cs="Arial"/>
                <w:sz w:val="18"/>
                <w:szCs w:val="18"/>
              </w:rPr>
            </w:pPr>
          </w:p>
        </w:tc>
      </w:tr>
      <w:tr w:rsidR="00490584" w14:paraId="54F7FC08" w14:textId="77777777">
        <w:tc>
          <w:tcPr>
            <w:tcW w:w="2605" w:type="dxa"/>
            <w:tcMar>
              <w:top w:w="216" w:type="dxa"/>
              <w:left w:w="115" w:type="dxa"/>
              <w:bottom w:w="216" w:type="dxa"/>
              <w:right w:w="115" w:type="dxa"/>
            </w:tcMar>
            <w:vAlign w:val="center"/>
          </w:tcPr>
          <w:p w14:paraId="000000C8"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9"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CA"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B" w14:textId="77777777" w:rsidR="00490584" w:rsidRDefault="00490584">
            <w:pPr>
              <w:keepNext/>
              <w:keepLines/>
              <w:rPr>
                <w:rFonts w:ascii="Arial" w:eastAsia="Arial" w:hAnsi="Arial" w:cs="Arial"/>
                <w:sz w:val="18"/>
                <w:szCs w:val="18"/>
              </w:rPr>
            </w:pPr>
            <w:r>
              <w:t>{customer_signatory_name}</w:t>
            </w:r>
          </w:p>
        </w:tc>
      </w:tr>
      <w:tr w:rsidR="00490584" w14:paraId="488CAE2D" w14:textId="77777777">
        <w:tc>
          <w:tcPr>
            <w:tcW w:w="2605" w:type="dxa"/>
            <w:tcMar>
              <w:top w:w="216" w:type="dxa"/>
              <w:left w:w="115" w:type="dxa"/>
              <w:bottom w:w="216" w:type="dxa"/>
              <w:right w:w="115" w:type="dxa"/>
            </w:tcMar>
            <w:vAlign w:val="center"/>
          </w:tcPr>
          <w:p w14:paraId="000000CC"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D"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C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F" w14:textId="77777777" w:rsidR="00490584" w:rsidRDefault="00490584">
            <w:pPr>
              <w:keepNext/>
              <w:keepLines/>
              <w:rPr>
                <w:rFonts w:ascii="Arial" w:eastAsia="Arial" w:hAnsi="Arial" w:cs="Arial"/>
                <w:sz w:val="18"/>
                <w:szCs w:val="18"/>
              </w:rPr>
            </w:pPr>
            <w:r>
              <w:t>{customer_signatory_title_display}</w:t>
            </w:r>
          </w:p>
        </w:tc>
      </w:tr>
      <w:tr w:rsidR="00490584" w14:paraId="5802C412" w14:textId="77777777">
        <w:tc>
          <w:tcPr>
            <w:tcW w:w="2605" w:type="dxa"/>
            <w:tcMar>
              <w:top w:w="216" w:type="dxa"/>
              <w:left w:w="115" w:type="dxa"/>
              <w:bottom w:w="216" w:type="dxa"/>
              <w:right w:w="115" w:type="dxa"/>
            </w:tcMar>
            <w:vAlign w:val="center"/>
          </w:tcPr>
          <w:p w14:paraId="000000D0"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D1"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2"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D3"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4" w14:textId="77777777" w:rsidR="00490584" w:rsidRDefault="00490584">
            <w:pPr>
              <w:keepNext/>
              <w:keepLines/>
              <w:rPr>
                <w:rFonts w:ascii="Arial" w:eastAsia="Arial" w:hAnsi="Arial" w:cs="Arial"/>
                <w:sz w:val="18"/>
                <w:szCs w:val="18"/>
              </w:rPr>
            </w:pPr>
            <w:r>
              <w:t>{customer_signatory_email}</w:t>
            </w:r>
          </w:p>
        </w:tc>
      </w:tr>
      <w:tr w:rsidR="00490584" w14:paraId="7D28CA91" w14:textId="77777777">
        <w:tc>
          <w:tcPr>
            <w:tcW w:w="2605" w:type="dxa"/>
            <w:tcMar>
              <w:top w:w="216" w:type="dxa"/>
              <w:left w:w="115" w:type="dxa"/>
              <w:bottom w:w="216" w:type="dxa"/>
              <w:right w:w="115" w:type="dxa"/>
            </w:tcMar>
            <w:vAlign w:val="center"/>
          </w:tcPr>
          <w:p w14:paraId="000000D5"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6"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D7"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8" w14:textId="77777777" w:rsidR="00490584" w:rsidRDefault="00490584">
            <w:pPr>
              <w:keepNext/>
              <w:keepLines/>
              <w:rPr>
                <w:rFonts w:ascii="Arial" w:eastAsia="Arial" w:hAnsi="Arial" w:cs="Arial"/>
                <w:sz w:val="18"/>
                <w:szCs w:val="18"/>
              </w:rPr>
            </w:pPr>
          </w:p>
        </w:tc>
      </w:tr>
    </w:tbl>
    <w:p w14:paraId="000000D9" w14:textId="77777777" w:rsidR="00490584" w:rsidRDefault="00490584">
      <w:pPr>
        <w:pStyle w:val="Heading1"/>
        <w:widowControl w:val="0"/>
        <w:spacing w:after="120"/>
        <w:rPr>
          <w:rFonts w:ascii="Georgia" w:eastAsia="Georgia" w:hAnsi="Georgia" w:cs="Georgia"/>
          <w:color w:val="1D2021"/>
          <w:sz w:val="44"/>
          <w:szCs w:val="44"/>
        </w:rPr>
        <w:sectPr w:rsidR="00490584" w:rsidSect="00EE2015">
          <w:headerReference w:type="default" r:id="rId14"/>
          <w:headerReference w:type="first" r:id="rId15"/>
          <w:footerReference w:type="first" r:id="rId16"/>
          <w:pgSz w:w="12240" w:h="15840"/>
          <w:pgMar w:top="936" w:right="1080" w:bottom="720" w:left="1080" w:header="360" w:footer="432" w:gutter="0"/>
          <w:pgNumType w:start="1"/>
          <w:cols w:space="720"/>
        </w:sectPr>
      </w:pPr>
    </w:p>
    <w:p w14:paraId="3C2FEDC8" w14:textId="5C795276" w:rsidR="003544D4" w:rsidRPr="003544D4" w:rsidRDefault="003544D4" w:rsidP="003544D4">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p w14:paraId="000000DA" w14:textId="2B7ED7F7" w:rsidR="00490584"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t>Service</w:t>
      </w:r>
      <w:r>
        <w:rPr>
          <w:rFonts w:ascii="Arial" w:eastAsia="Arial" w:hAnsi="Arial" w:cs="Arial"/>
          <w:sz w:val="16"/>
          <w:szCs w:val="16"/>
        </w:rPr>
        <w:t xml:space="preserve"> </w:t>
      </w:r>
    </w:p>
    <w:p w14:paraId="000000DB" w14:textId="19F919A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Access and Use</w:t>
      </w:r>
      <w:r>
        <w:rPr>
          <w:rFonts w:ascii="Arial" w:eastAsia="Arial" w:hAnsi="Arial" w:cs="Arial"/>
          <w:sz w:val="16"/>
          <w:szCs w:val="16"/>
        </w:rPr>
        <w:t xml:space="preserve">.  During the </w:t>
      </w:r>
      <w:r>
        <w:rPr>
          <w:rFonts w:ascii="Arial" w:eastAsia="Arial" w:hAnsi="Arial" w:cs="Arial"/>
          <w:b/>
          <w:color w:val="117086"/>
          <w:sz w:val="16"/>
          <w:szCs w:val="16"/>
        </w:rPr>
        <w:t>Subscription</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 access and use the Cloud </w:t>
      </w:r>
      <w:proofErr w:type="gramStart"/>
      <w:r>
        <w:rPr>
          <w:rFonts w:ascii="Arial" w:eastAsia="Arial" w:hAnsi="Arial" w:cs="Arial"/>
          <w:sz w:val="16"/>
          <w:szCs w:val="16"/>
        </w:rPr>
        <w:t>Service;</w:t>
      </w:r>
      <w:proofErr w:type="gramEnd"/>
      <w:r>
        <w:rPr>
          <w:rFonts w:ascii="Arial" w:eastAsia="Arial" w:hAnsi="Arial" w:cs="Arial"/>
          <w:sz w:val="16"/>
          <w:szCs w:val="16"/>
        </w:rPr>
        <w:t xml:space="preserve"> and </w:t>
      </w:r>
      <w:r>
        <w:rPr>
          <w:rFonts w:ascii="Arial" w:eastAsia="Arial" w:hAnsi="Arial" w:cs="Arial"/>
          <w:color w:val="000000"/>
          <w:sz w:val="16"/>
          <w:szCs w:val="16"/>
        </w:rPr>
        <w:t xml:space="preserve">(b) </w:t>
      </w:r>
      <w:r>
        <w:rPr>
          <w:rFonts w:ascii="Arial" w:eastAsia="Arial" w:hAnsi="Arial" w:cs="Arial"/>
          <w:sz w:val="16"/>
          <w:szCs w:val="16"/>
        </w:rPr>
        <w:t>copy and use the included Software and Documentation only</w:t>
      </w:r>
      <w:r>
        <w:rPr>
          <w:rFonts w:ascii="Arial" w:eastAsia="Arial" w:hAnsi="Arial" w:cs="Arial"/>
          <w:color w:val="000000"/>
          <w:sz w:val="16"/>
          <w:szCs w:val="16"/>
        </w:rPr>
        <w:t xml:space="preserve"> </w:t>
      </w:r>
      <w:r>
        <w:rPr>
          <w:rFonts w:ascii="Arial" w:eastAsia="Arial" w:hAnsi="Arial" w:cs="Arial"/>
          <w:sz w:val="16"/>
          <w:szCs w:val="16"/>
        </w:rPr>
        <w:t>as needed to access and use the Cloud Service,</w:t>
      </w:r>
      <w:r>
        <w:rPr>
          <w:rFonts w:ascii="Arial" w:eastAsia="Arial" w:hAnsi="Arial" w:cs="Arial"/>
          <w:b/>
          <w:color w:val="0432FF"/>
          <w:sz w:val="16"/>
          <w:szCs w:val="16"/>
        </w:rPr>
        <w:t xml:space="preserve"> </w:t>
      </w:r>
      <w:r>
        <w:rPr>
          <w:rFonts w:ascii="Arial" w:eastAsia="Arial" w:hAnsi="Arial" w:cs="Arial"/>
          <w:color w:val="000000"/>
          <w:sz w:val="16"/>
          <w:szCs w:val="16"/>
        </w:rPr>
        <w:t>in each case, for its internal business purposes</w:t>
      </w:r>
      <w:r>
        <w:rPr>
          <w:rFonts w:ascii="Arial" w:eastAsia="Arial" w:hAnsi="Arial" w:cs="Arial"/>
          <w:sz w:val="16"/>
          <w:szCs w:val="16"/>
        </w:rPr>
        <w:t xml:space="preserve">. </w:t>
      </w:r>
      <w:r w:rsidR="00D21388" w:rsidRPr="000005C0">
        <w:rPr>
          <w:rFonts w:ascii="Arial" w:eastAsia="Arial" w:hAnsi="Arial" w:cs="Arial"/>
          <w:sz w:val="16"/>
          <w:szCs w:val="16"/>
        </w:rPr>
        <w:t xml:space="preserve">If a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Affiliate enters a separate Order Form with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the </w:t>
      </w:r>
      <w:r w:rsidR="00D21388" w:rsidRPr="00D21388">
        <w:rPr>
          <w:rFonts w:ascii="Arial" w:eastAsia="Arial" w:hAnsi="Arial" w:cs="Arial"/>
          <w:b/>
          <w:color w:val="117086"/>
          <w:sz w:val="16"/>
          <w:szCs w:val="16"/>
        </w:rPr>
        <w:t>Customer’s</w:t>
      </w:r>
      <w:r w:rsidR="00D21388" w:rsidRPr="000005C0">
        <w:rPr>
          <w:rFonts w:ascii="Arial" w:eastAsia="Arial" w:hAnsi="Arial" w:cs="Arial"/>
          <w:sz w:val="16"/>
          <w:szCs w:val="16"/>
        </w:rPr>
        <w:t xml:space="preserve"> Affiliate creates a separate agreement between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and that Affiliate, where </w:t>
      </w:r>
      <w:r w:rsidR="00D21388" w:rsidRPr="00D21388">
        <w:rPr>
          <w:rFonts w:ascii="Arial" w:eastAsia="Arial" w:hAnsi="Arial" w:cs="Arial"/>
          <w:b/>
          <w:color w:val="117086"/>
          <w:sz w:val="16"/>
          <w:szCs w:val="16"/>
        </w:rPr>
        <w:t>Provider’s</w:t>
      </w:r>
      <w:r w:rsidR="00D21388" w:rsidRPr="000005C0">
        <w:rPr>
          <w:rFonts w:ascii="Arial" w:eastAsia="Arial" w:hAnsi="Arial" w:cs="Arial"/>
          <w:sz w:val="16"/>
          <w:szCs w:val="16"/>
        </w:rPr>
        <w:t xml:space="preserve"> responsibility to the Affiliate is individual and separate from </w:t>
      </w:r>
      <w:r w:rsidR="00D21388" w:rsidRPr="00D21388">
        <w:rPr>
          <w:rFonts w:ascii="Arial" w:eastAsia="Arial" w:hAnsi="Arial" w:cs="Arial"/>
          <w:b/>
          <w:color w:val="117086"/>
          <w:sz w:val="16"/>
          <w:szCs w:val="16"/>
        </w:rPr>
        <w:t>Customer</w:t>
      </w:r>
      <w:r w:rsidR="00D21388" w:rsidRPr="000005C0">
        <w:rPr>
          <w:rFonts w:ascii="Arial" w:eastAsia="Arial" w:hAnsi="Arial" w:cs="Arial"/>
          <w:b/>
          <w:sz w:val="16"/>
          <w:szCs w:val="16"/>
        </w:rPr>
        <w:t xml:space="preserve"> </w:t>
      </w:r>
      <w:r w:rsidR="00D21388" w:rsidRPr="000005C0">
        <w:rPr>
          <w:rFonts w:ascii="Arial" w:eastAsia="Arial" w:hAnsi="Arial" w:cs="Arial"/>
          <w:sz w:val="16"/>
          <w:szCs w:val="16"/>
        </w:rPr>
        <w:t xml:space="preserve">and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is not responsible for its Affiliates’ agreement.</w:t>
      </w:r>
    </w:p>
    <w:p w14:paraId="000000D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Support</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provide </w:t>
      </w:r>
      <w:r>
        <w:rPr>
          <w:rFonts w:ascii="Arial" w:eastAsia="Arial" w:hAnsi="Arial" w:cs="Arial"/>
          <w:b/>
          <w:color w:val="117086"/>
          <w:sz w:val="16"/>
          <w:szCs w:val="16"/>
        </w:rPr>
        <w:t>Technical</w:t>
      </w:r>
      <w:r>
        <w:rPr>
          <w:rFonts w:ascii="Arial" w:eastAsia="Arial" w:hAnsi="Arial" w:cs="Arial"/>
          <w:color w:val="0432FF"/>
          <w:sz w:val="16"/>
          <w:szCs w:val="16"/>
        </w:rPr>
        <w:t xml:space="preserve"> </w:t>
      </w:r>
      <w:r>
        <w:rPr>
          <w:rFonts w:ascii="Arial" w:eastAsia="Arial" w:hAnsi="Arial" w:cs="Arial"/>
          <w:b/>
          <w:color w:val="117086"/>
          <w:sz w:val="16"/>
          <w:szCs w:val="16"/>
        </w:rPr>
        <w:t>Support</w:t>
      </w:r>
      <w:r>
        <w:rPr>
          <w:rFonts w:ascii="Arial" w:eastAsia="Arial" w:hAnsi="Arial" w:cs="Arial"/>
          <w:b/>
          <w:color w:val="0432FF"/>
          <w:sz w:val="16"/>
          <w:szCs w:val="16"/>
        </w:rPr>
        <w:t xml:space="preserve"> </w:t>
      </w:r>
      <w:r>
        <w:rPr>
          <w:rFonts w:ascii="Arial" w:eastAsia="Arial" w:hAnsi="Arial" w:cs="Arial"/>
          <w:sz w:val="16"/>
          <w:szCs w:val="16"/>
        </w:rPr>
        <w:t>as described in the Order Form.</w:t>
      </w:r>
    </w:p>
    <w:p w14:paraId="000000D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if it suspects or knows of any fraudulent activity with its accounts, passwords, or credentials, or if they become compromised. </w:t>
      </w:r>
    </w:p>
    <w:p w14:paraId="000000E0" w14:textId="1CC60AF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enhance, and promote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disclose Usage Data to others if the Usage Data is aggregated and does not identify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or Users.</w:t>
      </w:r>
    </w:p>
    <w:p w14:paraId="000000E1" w14:textId="77777777" w:rsidR="00490584" w:rsidRPr="00FA770A" w:rsidRDefault="00000000">
      <w:pPr>
        <w:pStyle w:val="Heading2"/>
        <w:widowControl w:val="0"/>
        <w:spacing w:after="120"/>
        <w:ind w:firstLine="180"/>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541DAC6A" w14:textId="029D0AFD" w:rsidR="00FA770A" w:rsidRDefault="00FA770A">
      <w:pPr>
        <w:pStyle w:val="Heading2"/>
        <w:widowControl w:val="0"/>
        <w:spacing w:after="120"/>
        <w:ind w:firstLine="180"/>
      </w:pPr>
      <w:r>
        <w:rPr>
          <w:rFonts w:ascii="Arial" w:eastAsia="Arial" w:hAnsi="Arial" w:cs="Arial"/>
          <w:sz w:val="16"/>
          <w:szCs w:val="16"/>
          <w:u w:val="single"/>
        </w:rPr>
        <w:t>Machine Learning</w:t>
      </w:r>
      <w:r w:rsidRPr="00FA770A">
        <w:rPr>
          <w:rFonts w:ascii="Arial" w:eastAsia="Arial" w:hAnsi="Arial" w:cs="Arial"/>
          <w:sz w:val="16"/>
          <w:szCs w:val="16"/>
        </w:rPr>
        <w:t xml:space="preserve">. </w:t>
      </w:r>
      <w:r w:rsidR="00ED4F13">
        <w:rPr>
          <w:rFonts w:ascii="Arial" w:eastAsia="Arial" w:hAnsi="Arial" w:cs="Arial"/>
          <w:sz w:val="16"/>
          <w:szCs w:val="16"/>
        </w:rPr>
        <w:t>Usage Data and Customer Content may be used to develop, train, or enhance artificial intelligen</w:t>
      </w:r>
      <w:r w:rsidR="0077139B">
        <w:rPr>
          <w:rFonts w:ascii="Arial" w:eastAsia="Arial" w:hAnsi="Arial" w:cs="Arial"/>
          <w:sz w:val="16"/>
          <w:szCs w:val="16"/>
        </w:rPr>
        <w:t>ce or</w:t>
      </w:r>
      <w:r w:rsidR="00ED4F13">
        <w:rPr>
          <w:rFonts w:ascii="Arial" w:eastAsia="Arial" w:hAnsi="Arial" w:cs="Arial"/>
          <w:sz w:val="16"/>
          <w:szCs w:val="16"/>
        </w:rPr>
        <w:t xml:space="preserve"> machine learning models </w:t>
      </w:r>
      <w:r w:rsidR="00B604E4">
        <w:rPr>
          <w:rFonts w:ascii="Arial" w:eastAsia="Arial" w:hAnsi="Arial" w:cs="Arial"/>
          <w:sz w:val="16"/>
          <w:szCs w:val="16"/>
        </w:rPr>
        <w:t xml:space="preserve">that are part of </w:t>
      </w:r>
      <w:r w:rsidR="00B604E4" w:rsidRPr="00B604E4">
        <w:rPr>
          <w:rFonts w:ascii="Arial" w:eastAsia="Arial" w:hAnsi="Arial" w:cs="Arial"/>
          <w:b/>
          <w:color w:val="117086"/>
          <w:sz w:val="16"/>
          <w:szCs w:val="16"/>
        </w:rPr>
        <w:t>Provider's</w:t>
      </w:r>
      <w:r w:rsidR="00B604E4">
        <w:rPr>
          <w:rFonts w:ascii="Arial" w:eastAsia="Arial" w:hAnsi="Arial" w:cs="Arial"/>
          <w:sz w:val="16"/>
          <w:szCs w:val="16"/>
        </w:rPr>
        <w:t xml:space="preserve"> products and services,</w:t>
      </w:r>
      <w:r w:rsidR="00ED4F13">
        <w:rPr>
          <w:rFonts w:ascii="Arial" w:eastAsia="Arial" w:hAnsi="Arial" w:cs="Arial"/>
          <w:sz w:val="16"/>
          <w:szCs w:val="16"/>
        </w:rPr>
        <w:t xml:space="preserve"> including third</w:t>
      </w:r>
      <w:r w:rsidR="00667F7B">
        <w:rPr>
          <w:rFonts w:ascii="Arial" w:eastAsia="Arial" w:hAnsi="Arial" w:cs="Arial"/>
          <w:sz w:val="16"/>
          <w:szCs w:val="16"/>
        </w:rPr>
        <w:t>-</w:t>
      </w:r>
      <w:r w:rsidR="00ED4F13">
        <w:rPr>
          <w:rFonts w:ascii="Arial" w:eastAsia="Arial" w:hAnsi="Arial" w:cs="Arial"/>
          <w:sz w:val="16"/>
          <w:szCs w:val="16"/>
        </w:rPr>
        <w:t xml:space="preserve">party components </w:t>
      </w:r>
      <w:r w:rsidR="00B604E4">
        <w:rPr>
          <w:rFonts w:ascii="Arial" w:eastAsia="Arial" w:hAnsi="Arial" w:cs="Arial"/>
          <w:sz w:val="16"/>
          <w:szCs w:val="16"/>
        </w:rPr>
        <w:t>of the Product</w:t>
      </w:r>
      <w:r w:rsidR="00B33956">
        <w:rPr>
          <w:rFonts w:ascii="Arial" w:eastAsia="Arial" w:hAnsi="Arial" w:cs="Arial"/>
          <w:sz w:val="16"/>
          <w:szCs w:val="16"/>
        </w:rPr>
        <w:t xml:space="preserve">, and </w:t>
      </w:r>
      <w:r w:rsidR="00B33956" w:rsidRPr="00B33956">
        <w:rPr>
          <w:rFonts w:ascii="Arial" w:eastAsia="Arial" w:hAnsi="Arial" w:cs="Arial"/>
          <w:b/>
          <w:color w:val="117086"/>
          <w:sz w:val="16"/>
          <w:szCs w:val="16"/>
        </w:rPr>
        <w:t>Customer</w:t>
      </w:r>
      <w:r w:rsidR="00B33956" w:rsidRPr="00B33956">
        <w:rPr>
          <w:rFonts w:ascii="Arial" w:eastAsia="Arial" w:hAnsi="Arial" w:cs="Arial"/>
          <w:sz w:val="16"/>
          <w:szCs w:val="16"/>
        </w:rPr>
        <w:t xml:space="preserve"> </w:t>
      </w:r>
      <w:r w:rsidR="00674AC9">
        <w:rPr>
          <w:rFonts w:ascii="Arial" w:eastAsia="Arial" w:hAnsi="Arial" w:cs="Arial"/>
          <w:sz w:val="16"/>
          <w:szCs w:val="16"/>
        </w:rPr>
        <w:t xml:space="preserve">authorizes </w:t>
      </w:r>
      <w:r w:rsidR="00B33956" w:rsidRPr="00B33956">
        <w:rPr>
          <w:rFonts w:ascii="Arial" w:eastAsia="Arial" w:hAnsi="Arial" w:cs="Arial"/>
          <w:b/>
          <w:color w:val="117086"/>
          <w:sz w:val="16"/>
          <w:szCs w:val="16"/>
        </w:rPr>
        <w:t>Provider</w:t>
      </w:r>
      <w:r w:rsidR="00B33956" w:rsidRPr="00B33956">
        <w:rPr>
          <w:rFonts w:ascii="Arial" w:eastAsia="Arial" w:hAnsi="Arial" w:cs="Arial"/>
          <w:sz w:val="16"/>
          <w:szCs w:val="16"/>
        </w:rPr>
        <w:t xml:space="preserve"> to process its Usage Data</w:t>
      </w:r>
      <w:r w:rsidR="00B33956">
        <w:rPr>
          <w:rFonts w:ascii="Arial" w:eastAsia="Arial" w:hAnsi="Arial" w:cs="Arial"/>
          <w:sz w:val="16"/>
          <w:szCs w:val="16"/>
        </w:rPr>
        <w:t xml:space="preserve"> and Customer Content</w:t>
      </w:r>
      <w:r w:rsidR="00B33956" w:rsidRPr="00B33956">
        <w:rPr>
          <w:rFonts w:ascii="Arial" w:eastAsia="Arial" w:hAnsi="Arial" w:cs="Arial"/>
          <w:sz w:val="16"/>
          <w:szCs w:val="16"/>
        </w:rPr>
        <w:t xml:space="preserve"> for such purpose</w:t>
      </w:r>
      <w:r w:rsidR="003D28CB">
        <w:rPr>
          <w:rFonts w:ascii="Arial" w:eastAsia="Arial" w:hAnsi="Arial" w:cs="Arial"/>
          <w:sz w:val="16"/>
          <w:szCs w:val="16"/>
        </w:rPr>
        <w:t>s</w:t>
      </w:r>
      <w:r w:rsidR="00B604E4">
        <w:rPr>
          <w:rFonts w:ascii="Arial" w:eastAsia="Arial" w:hAnsi="Arial" w:cs="Arial"/>
          <w:sz w:val="16"/>
          <w:szCs w:val="16"/>
        </w:rPr>
        <w:t xml:space="preserve">. </w:t>
      </w:r>
      <w:r w:rsidR="00501EA0">
        <w:rPr>
          <w:rFonts w:ascii="Arial" w:eastAsia="Arial" w:hAnsi="Arial" w:cs="Arial"/>
          <w:sz w:val="16"/>
          <w:szCs w:val="16"/>
        </w:rPr>
        <w:t xml:space="preserve">However, </w:t>
      </w:r>
      <w:r w:rsidR="00123D72">
        <w:rPr>
          <w:rFonts w:ascii="Arial" w:eastAsia="Arial" w:hAnsi="Arial" w:cs="Arial"/>
          <w:sz w:val="16"/>
          <w:szCs w:val="16"/>
        </w:rPr>
        <w:t xml:space="preserve">(a) </w:t>
      </w:r>
      <w:r w:rsidR="00B604E4">
        <w:rPr>
          <w:rFonts w:ascii="Arial" w:eastAsia="Arial" w:hAnsi="Arial" w:cs="Arial"/>
          <w:sz w:val="16"/>
          <w:szCs w:val="16"/>
        </w:rPr>
        <w:t xml:space="preserve">Usage Data and Customer Content </w:t>
      </w:r>
      <w:r w:rsidR="00501EA0">
        <w:rPr>
          <w:rFonts w:ascii="Arial" w:eastAsia="Arial" w:hAnsi="Arial" w:cs="Arial"/>
          <w:sz w:val="16"/>
          <w:szCs w:val="16"/>
        </w:rPr>
        <w:t xml:space="preserve">must </w:t>
      </w:r>
      <w:r w:rsidR="004F5B46">
        <w:rPr>
          <w:rFonts w:ascii="Arial" w:eastAsia="Arial" w:hAnsi="Arial" w:cs="Arial"/>
          <w:sz w:val="16"/>
          <w:szCs w:val="16"/>
        </w:rPr>
        <w:t>be aggregated</w:t>
      </w:r>
      <w:r w:rsidR="00501EA0">
        <w:rPr>
          <w:rFonts w:ascii="Arial" w:eastAsia="Arial" w:hAnsi="Arial" w:cs="Arial"/>
          <w:sz w:val="16"/>
          <w:szCs w:val="16"/>
        </w:rPr>
        <w:t xml:space="preserve"> before </w:t>
      </w:r>
      <w:r w:rsidR="005E17B0">
        <w:rPr>
          <w:rFonts w:ascii="Arial" w:eastAsia="Arial" w:hAnsi="Arial" w:cs="Arial"/>
          <w:sz w:val="16"/>
          <w:szCs w:val="16"/>
        </w:rPr>
        <w:t>it can be used for these purposes</w:t>
      </w:r>
      <w:r w:rsidR="00123D72">
        <w:rPr>
          <w:rFonts w:ascii="Arial" w:eastAsia="Arial" w:hAnsi="Arial" w:cs="Arial"/>
          <w:sz w:val="16"/>
          <w:szCs w:val="16"/>
        </w:rPr>
        <w:t>, and (b)</w:t>
      </w:r>
      <w:r w:rsidR="005E17B0">
        <w:rPr>
          <w:rFonts w:ascii="Arial" w:eastAsia="Arial" w:hAnsi="Arial" w:cs="Arial"/>
          <w:sz w:val="16"/>
          <w:szCs w:val="16"/>
        </w:rPr>
        <w:t xml:space="preserve"> </w:t>
      </w:r>
      <w:r w:rsidR="005E17B0" w:rsidRPr="005E17B0">
        <w:rPr>
          <w:rFonts w:ascii="Arial" w:eastAsia="Arial" w:hAnsi="Arial" w:cs="Arial"/>
          <w:b/>
          <w:color w:val="117086"/>
          <w:sz w:val="16"/>
          <w:szCs w:val="16"/>
        </w:rPr>
        <w:t>Provider</w:t>
      </w:r>
      <w:r w:rsidR="005E17B0">
        <w:rPr>
          <w:rFonts w:ascii="Arial" w:eastAsia="Arial" w:hAnsi="Arial" w:cs="Arial"/>
          <w:sz w:val="16"/>
          <w:szCs w:val="16"/>
        </w:rPr>
        <w:t xml:space="preserve"> will use commercially reasonable efforts </w:t>
      </w:r>
      <w:r w:rsidR="001E6274">
        <w:rPr>
          <w:rFonts w:ascii="Arial" w:eastAsia="Arial" w:hAnsi="Arial" w:cs="Arial"/>
          <w:sz w:val="16"/>
          <w:szCs w:val="16"/>
        </w:rPr>
        <w:t xml:space="preserve">consistent with industry </w:t>
      </w:r>
      <w:r w:rsidR="006D7F11">
        <w:rPr>
          <w:rFonts w:ascii="Arial" w:eastAsia="Arial" w:hAnsi="Arial" w:cs="Arial"/>
          <w:sz w:val="16"/>
          <w:szCs w:val="16"/>
        </w:rPr>
        <w:t xml:space="preserve">standard </w:t>
      </w:r>
      <w:r w:rsidR="001E6274">
        <w:rPr>
          <w:rFonts w:ascii="Arial" w:eastAsia="Arial" w:hAnsi="Arial" w:cs="Arial"/>
          <w:sz w:val="16"/>
          <w:szCs w:val="16"/>
        </w:rPr>
        <w:t xml:space="preserve">technology </w:t>
      </w:r>
      <w:r w:rsidR="005E17B0">
        <w:rPr>
          <w:rFonts w:ascii="Arial" w:eastAsia="Arial" w:hAnsi="Arial" w:cs="Arial"/>
          <w:sz w:val="16"/>
          <w:szCs w:val="16"/>
        </w:rPr>
        <w:t xml:space="preserve">to de-identify </w:t>
      </w:r>
      <w:r w:rsidR="001E6274">
        <w:rPr>
          <w:rFonts w:ascii="Arial" w:eastAsia="Arial" w:hAnsi="Arial" w:cs="Arial"/>
          <w:sz w:val="16"/>
          <w:szCs w:val="16"/>
        </w:rPr>
        <w:t>Usage Data and Customer Content before</w:t>
      </w:r>
      <w:r w:rsidR="00B33956">
        <w:rPr>
          <w:rFonts w:ascii="Arial" w:eastAsia="Arial" w:hAnsi="Arial" w:cs="Arial"/>
          <w:sz w:val="16"/>
          <w:szCs w:val="16"/>
        </w:rPr>
        <w:t xml:space="preserve"> such use</w:t>
      </w:r>
      <w:r w:rsidR="00123D72">
        <w:rPr>
          <w:rFonts w:ascii="Arial" w:eastAsia="Arial" w:hAnsi="Arial" w:cs="Arial"/>
          <w:sz w:val="16"/>
          <w:szCs w:val="16"/>
        </w:rPr>
        <w:t>. Nothing in this section will</w:t>
      </w:r>
      <w:r w:rsidR="00F40197">
        <w:rPr>
          <w:rFonts w:ascii="Arial" w:eastAsia="Arial" w:hAnsi="Arial" w:cs="Arial"/>
          <w:sz w:val="16"/>
          <w:szCs w:val="16"/>
        </w:rPr>
        <w:t xml:space="preserve"> reduce or</w:t>
      </w:r>
      <w:r w:rsidR="00123D72">
        <w:rPr>
          <w:rFonts w:ascii="Arial" w:eastAsia="Arial" w:hAnsi="Arial" w:cs="Arial"/>
          <w:sz w:val="16"/>
          <w:szCs w:val="16"/>
        </w:rPr>
        <w:t xml:space="preserve"> limit </w:t>
      </w:r>
      <w:r w:rsidR="00123D72" w:rsidRPr="00F40197">
        <w:rPr>
          <w:rFonts w:ascii="Arial" w:eastAsia="Arial" w:hAnsi="Arial" w:cs="Arial"/>
          <w:b/>
          <w:color w:val="117086"/>
          <w:sz w:val="16"/>
          <w:szCs w:val="16"/>
        </w:rPr>
        <w:t>Provider's</w:t>
      </w:r>
      <w:r w:rsidR="00123D72">
        <w:rPr>
          <w:rFonts w:ascii="Arial" w:eastAsia="Arial" w:hAnsi="Arial" w:cs="Arial"/>
          <w:sz w:val="16"/>
          <w:szCs w:val="16"/>
        </w:rPr>
        <w:t xml:space="preserve"> obligations </w:t>
      </w:r>
      <w:r w:rsidR="00674AC9">
        <w:rPr>
          <w:rFonts w:ascii="Arial" w:eastAsia="Arial" w:hAnsi="Arial" w:cs="Arial"/>
          <w:sz w:val="16"/>
          <w:szCs w:val="16"/>
        </w:rPr>
        <w:t>regarding</w:t>
      </w:r>
      <w:r w:rsidR="00B33956">
        <w:rPr>
          <w:rFonts w:ascii="Arial" w:eastAsia="Arial" w:hAnsi="Arial" w:cs="Arial"/>
          <w:sz w:val="16"/>
          <w:szCs w:val="16"/>
        </w:rPr>
        <w:t xml:space="preserve"> Personal Data that may be contained in Usage Data or Customer Content </w:t>
      </w:r>
      <w:r w:rsidR="00123D72">
        <w:rPr>
          <w:rFonts w:ascii="Arial" w:eastAsia="Arial" w:hAnsi="Arial" w:cs="Arial"/>
          <w:sz w:val="16"/>
          <w:szCs w:val="16"/>
        </w:rPr>
        <w:t xml:space="preserve">under Applicable Data Protection Laws. </w:t>
      </w:r>
      <w:r w:rsidR="003957F4">
        <w:rPr>
          <w:rFonts w:ascii="Arial" w:eastAsia="Arial" w:hAnsi="Arial" w:cs="Arial"/>
          <w:sz w:val="16"/>
          <w:szCs w:val="16"/>
        </w:rPr>
        <w:t>Due to the nature of artificial intelligence and machine learning, information generated</w:t>
      </w:r>
      <w:r w:rsidR="00174DCC">
        <w:rPr>
          <w:rFonts w:ascii="Arial" w:eastAsia="Arial" w:hAnsi="Arial" w:cs="Arial"/>
          <w:sz w:val="16"/>
          <w:szCs w:val="16"/>
        </w:rPr>
        <w:t xml:space="preserve"> by these features</w:t>
      </w:r>
      <w:r w:rsidR="003957F4">
        <w:rPr>
          <w:rFonts w:ascii="Arial" w:eastAsia="Arial" w:hAnsi="Arial" w:cs="Arial"/>
          <w:sz w:val="16"/>
          <w:szCs w:val="16"/>
        </w:rPr>
        <w:t xml:space="preserve"> may be incorrect or inaccurate. Product features that include artificial intelligence or machine learning models are not human and are not a substitute for human oversight.</w:t>
      </w:r>
    </w:p>
    <w:p w14:paraId="000000E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Restrictions &amp; Obligations</w:t>
      </w:r>
    </w:p>
    <w:p w14:paraId="000000E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Restrictions on Customer</w:t>
      </w:r>
      <w:r>
        <w:rPr>
          <w:rFonts w:ascii="Arial" w:eastAsia="Arial" w:hAnsi="Arial" w:cs="Arial"/>
          <w:sz w:val="16"/>
          <w:szCs w:val="16"/>
        </w:rPr>
        <w:t xml:space="preserve">. </w:t>
      </w:r>
    </w:p>
    <w:p w14:paraId="000000E4" w14:textId="4BC41F6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w:t>
      </w:r>
      <w:r w:rsidR="001B7396">
        <w:rPr>
          <w:rFonts w:ascii="Arial" w:eastAsia="Arial" w:hAnsi="Arial" w:cs="Arial"/>
          <w:sz w:val="16"/>
          <w:szCs w:val="16"/>
        </w:rPr>
        <w:t xml:space="preserve">any </w:t>
      </w:r>
      <w:r>
        <w:rPr>
          <w:rFonts w:ascii="Arial" w:eastAsia="Arial" w:hAnsi="Arial" w:cs="Arial"/>
          <w:sz w:val="16"/>
          <w:szCs w:val="16"/>
        </w:rPr>
        <w:t xml:space="preserve">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000000E5" w14:textId="77777777" w:rsidR="00490584" w:rsidRDefault="00000000">
      <w:pPr>
        <w:pStyle w:val="Heading3"/>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Use of the Product must comply with all Documentation and </w:t>
      </w:r>
      <w:r>
        <w:rPr>
          <w:rFonts w:ascii="Arial" w:eastAsia="Arial" w:hAnsi="Arial" w:cs="Arial"/>
          <w:b/>
          <w:color w:val="117086"/>
          <w:sz w:val="16"/>
          <w:szCs w:val="16"/>
        </w:rPr>
        <w:t>Use Limitations</w:t>
      </w:r>
      <w:r>
        <w:rPr>
          <w:rFonts w:ascii="Arial" w:eastAsia="Arial" w:hAnsi="Arial" w:cs="Arial"/>
          <w:sz w:val="16"/>
          <w:szCs w:val="16"/>
        </w:rPr>
        <w:t>.</w:t>
      </w:r>
    </w:p>
    <w:p w14:paraId="000000E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Suspension</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temporarily suspend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with or without notice.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try to inform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before suspending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account when practical.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reinstate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only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resolves the underlying issue.</w:t>
      </w:r>
    </w:p>
    <w:p w14:paraId="000000E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000000E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Personal Data</w:t>
      </w:r>
      <w:r>
        <w:rPr>
          <w:rFonts w:ascii="Arial" w:eastAsia="Arial" w:hAnsi="Arial" w:cs="Arial"/>
          <w:sz w:val="16"/>
          <w:szCs w:val="16"/>
        </w:rPr>
        <w:t xml:space="preserve">.  Before submitting Personal Data governed by GDPR,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must enter into a data processing agreement</w:t>
      </w:r>
      <w:r>
        <w:rPr>
          <w:rFonts w:ascii="Arial" w:eastAsia="Arial" w:hAnsi="Arial" w:cs="Arial"/>
          <w:color w:val="0432FF"/>
          <w:sz w:val="16"/>
          <w:szCs w:val="16"/>
        </w:rPr>
        <w:t xml:space="preserve"> </w:t>
      </w:r>
      <w:r>
        <w:rPr>
          <w:rFonts w:ascii="Arial" w:eastAsia="Arial" w:hAnsi="Arial" w:cs="Arial"/>
          <w:sz w:val="16"/>
          <w:szCs w:val="16"/>
        </w:rPr>
        <w:t xml:space="preserve">with </w:t>
      </w:r>
      <w:r>
        <w:rPr>
          <w:rFonts w:ascii="Arial" w:eastAsia="Arial" w:hAnsi="Arial" w:cs="Arial"/>
          <w:b/>
          <w:color w:val="117086"/>
          <w:sz w:val="16"/>
          <w:szCs w:val="16"/>
        </w:rPr>
        <w:t>Provider</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the terms of the</w:t>
      </w:r>
      <w:r>
        <w:rPr>
          <w:rFonts w:ascii="Arial" w:eastAsia="Arial" w:hAnsi="Arial" w:cs="Arial"/>
          <w:color w:val="0432FF"/>
          <w:sz w:val="16"/>
          <w:szCs w:val="16"/>
        </w:rPr>
        <w:t xml:space="preserv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000000E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Prohibited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submit Prohibited Data to the Product unless authorized by the Order Form or Key Terms.</w:t>
      </w:r>
    </w:p>
    <w:p w14:paraId="000000ED" w14:textId="372E8B2B"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000000E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Fees</w:t>
      </w:r>
      <w:r>
        <w:rPr>
          <w:rFonts w:ascii="Arial" w:eastAsia="Arial" w:hAnsi="Arial" w:cs="Arial"/>
          <w:sz w:val="16"/>
          <w:szCs w:val="16"/>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14:paraId="000000EF" w14:textId="1A9FCAE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Invoicing</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invoicing, </w:t>
      </w:r>
      <w:r>
        <w:rPr>
          <w:rFonts w:ascii="Arial" w:eastAsia="Arial" w:hAnsi="Arial" w:cs="Arial"/>
          <w:b/>
          <w:color w:val="117086"/>
          <w:sz w:val="16"/>
          <w:szCs w:val="16"/>
        </w:rPr>
        <w:t>Provider</w:t>
      </w:r>
      <w:r>
        <w:rPr>
          <w:rFonts w:ascii="Arial" w:eastAsia="Arial" w:hAnsi="Arial" w:cs="Arial"/>
          <w:sz w:val="16"/>
          <w:szCs w:val="16"/>
        </w:rPr>
        <w:t xml:space="preserve"> will send invoices for usage-based Fees in arrears and for all other Fees in advance, in each case according to the </w:t>
      </w:r>
      <w:r>
        <w:rPr>
          <w:rFonts w:ascii="Arial" w:eastAsia="Arial" w:hAnsi="Arial" w:cs="Arial"/>
          <w:b/>
          <w:color w:val="117086"/>
          <w:sz w:val="16"/>
          <w:szCs w:val="16"/>
        </w:rPr>
        <w:t>Payment Process</w:t>
      </w:r>
      <w:r>
        <w:rPr>
          <w:rFonts w:ascii="Arial" w:eastAsia="Arial" w:hAnsi="Arial" w:cs="Arial"/>
          <w:sz w:val="16"/>
          <w:szCs w:val="16"/>
        </w:rPr>
        <w:t xml:space="preserve">. </w:t>
      </w:r>
    </w:p>
    <w:p w14:paraId="000000F0" w14:textId="4D75A59E"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Automatic </w:t>
      </w:r>
      <w:r w:rsidR="00B457F4">
        <w:rPr>
          <w:rFonts w:ascii="Arial" w:eastAsia="Arial" w:hAnsi="Arial" w:cs="Arial"/>
          <w:sz w:val="16"/>
          <w:szCs w:val="16"/>
          <w:u w:val="single"/>
        </w:rPr>
        <w:t>Payment</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automatic </w:t>
      </w:r>
      <w:r w:rsidR="00B457F4">
        <w:rPr>
          <w:rFonts w:ascii="Arial" w:eastAsia="Arial" w:hAnsi="Arial" w:cs="Arial"/>
          <w:sz w:val="16"/>
          <w:szCs w:val="16"/>
        </w:rPr>
        <w:t>payment</w:t>
      </w:r>
      <w:r>
        <w:rPr>
          <w:rFonts w:ascii="Arial" w:eastAsia="Arial" w:hAnsi="Arial" w:cs="Arial"/>
          <w:sz w:val="16"/>
          <w:szCs w:val="16"/>
        </w:rPr>
        <w:t xml:space="preserve">, </w:t>
      </w:r>
      <w:r w:rsidRPr="00561454">
        <w:rPr>
          <w:rFonts w:ascii="Arial" w:eastAsia="Arial" w:hAnsi="Arial" w:cs="Arial"/>
          <w:b/>
          <w:color w:val="117086"/>
          <w:sz w:val="16"/>
          <w:szCs w:val="16"/>
        </w:rPr>
        <w:t>Provider</w:t>
      </w:r>
      <w:r>
        <w:rPr>
          <w:rFonts w:ascii="Arial" w:eastAsia="Arial" w:hAnsi="Arial" w:cs="Arial"/>
          <w:sz w:val="16"/>
          <w:szCs w:val="16"/>
        </w:rPr>
        <w:t xml:space="preserve"> </w:t>
      </w:r>
      <w:r w:rsidR="008159A7">
        <w:rPr>
          <w:rFonts w:ascii="Arial" w:eastAsia="Arial" w:hAnsi="Arial" w:cs="Arial"/>
          <w:sz w:val="16"/>
          <w:szCs w:val="16"/>
        </w:rPr>
        <w:t xml:space="preserve">will automatically </w:t>
      </w:r>
      <w:r>
        <w:rPr>
          <w:rFonts w:ascii="Arial" w:eastAsia="Arial" w:hAnsi="Arial" w:cs="Arial"/>
          <w:sz w:val="16"/>
          <w:szCs w:val="16"/>
        </w:rPr>
        <w:t xml:space="preserve">charge the credit card, debit card, or other payment </w:t>
      </w:r>
      <w:r w:rsidR="00561454">
        <w:rPr>
          <w:rFonts w:ascii="Arial" w:eastAsia="Arial" w:hAnsi="Arial" w:cs="Arial"/>
          <w:sz w:val="16"/>
          <w:szCs w:val="16"/>
        </w:rPr>
        <w:t>method</w:t>
      </w:r>
      <w:r>
        <w:rPr>
          <w:rFonts w:ascii="Arial" w:eastAsia="Arial" w:hAnsi="Arial" w:cs="Arial"/>
          <w:sz w:val="16"/>
          <w:szCs w:val="16"/>
        </w:rPr>
        <w:t xml:space="preserve"> on file for Fees according to the </w:t>
      </w:r>
      <w:r>
        <w:rPr>
          <w:rFonts w:ascii="Arial" w:eastAsia="Arial" w:hAnsi="Arial" w:cs="Arial"/>
          <w:b/>
          <w:color w:val="117086"/>
          <w:sz w:val="16"/>
          <w:szCs w:val="16"/>
        </w:rPr>
        <w:t>Payment Process</w:t>
      </w:r>
      <w:r w:rsidR="008159A7">
        <w:rPr>
          <w:rFonts w:ascii="Arial" w:eastAsia="Arial" w:hAnsi="Arial" w:cs="Arial"/>
          <w:b/>
          <w:color w:val="117086"/>
          <w:sz w:val="16"/>
          <w:szCs w:val="16"/>
        </w:rPr>
        <w:t xml:space="preserve"> </w:t>
      </w:r>
      <w:r w:rsidR="008159A7" w:rsidRPr="008159A7">
        <w:rPr>
          <w:rFonts w:ascii="Arial" w:eastAsia="Arial" w:hAnsi="Arial" w:cs="Arial"/>
          <w:sz w:val="16"/>
          <w:szCs w:val="16"/>
        </w:rPr>
        <w:t>and</w:t>
      </w:r>
      <w:r w:rsidR="008159A7">
        <w:rPr>
          <w:rFonts w:ascii="Arial" w:eastAsia="Arial" w:hAnsi="Arial" w:cs="Arial"/>
          <w:sz w:val="16"/>
          <w:szCs w:val="16"/>
        </w:rPr>
        <w:t xml:space="preserve"> </w:t>
      </w:r>
      <w:r w:rsidR="008159A7" w:rsidRPr="008159A7">
        <w:rPr>
          <w:rFonts w:ascii="Arial" w:eastAsia="Arial" w:hAnsi="Arial" w:cs="Arial"/>
          <w:b/>
          <w:color w:val="117086"/>
          <w:sz w:val="16"/>
          <w:szCs w:val="16"/>
        </w:rPr>
        <w:t>Customer</w:t>
      </w:r>
      <w:r w:rsidR="008159A7">
        <w:rPr>
          <w:rFonts w:ascii="Arial" w:eastAsia="Arial" w:hAnsi="Arial" w:cs="Arial"/>
          <w:sz w:val="16"/>
          <w:szCs w:val="16"/>
        </w:rPr>
        <w:t xml:space="preserve"> authorizes all such charges. In this case, </w:t>
      </w:r>
      <w:r w:rsidR="003957C7" w:rsidRPr="003957C7">
        <w:rPr>
          <w:rFonts w:ascii="Arial" w:eastAsia="Arial" w:hAnsi="Arial" w:cs="Arial"/>
          <w:b/>
          <w:color w:val="117086"/>
          <w:sz w:val="16"/>
          <w:szCs w:val="16"/>
        </w:rPr>
        <w:t>Provider</w:t>
      </w:r>
      <w:r w:rsidR="003957C7">
        <w:rPr>
          <w:rFonts w:ascii="Arial" w:eastAsia="Arial" w:hAnsi="Arial" w:cs="Arial"/>
          <w:sz w:val="16"/>
          <w:szCs w:val="16"/>
        </w:rPr>
        <w:t xml:space="preserve"> will make a copy of </w:t>
      </w:r>
      <w:r w:rsidR="003957C7" w:rsidRPr="003957C7">
        <w:rPr>
          <w:rFonts w:ascii="Arial" w:eastAsia="Arial" w:hAnsi="Arial" w:cs="Arial"/>
          <w:b/>
          <w:color w:val="117086"/>
          <w:sz w:val="16"/>
          <w:szCs w:val="16"/>
        </w:rPr>
        <w:t>Customer's</w:t>
      </w:r>
      <w:r w:rsidR="003957C7">
        <w:rPr>
          <w:rFonts w:ascii="Arial" w:eastAsia="Arial" w:hAnsi="Arial" w:cs="Arial"/>
          <w:sz w:val="16"/>
          <w:szCs w:val="16"/>
        </w:rPr>
        <w:t xml:space="preserve"> bills or transaction history available to </w:t>
      </w:r>
      <w:r w:rsidR="003957C7" w:rsidRPr="003957C7">
        <w:rPr>
          <w:rFonts w:ascii="Arial" w:eastAsia="Arial" w:hAnsi="Arial" w:cs="Arial"/>
          <w:b/>
          <w:color w:val="117086"/>
          <w:sz w:val="16"/>
          <w:szCs w:val="16"/>
        </w:rPr>
        <w:t>Customer</w:t>
      </w:r>
      <w:r w:rsidR="003957C7">
        <w:rPr>
          <w:rFonts w:ascii="Arial" w:eastAsia="Arial" w:hAnsi="Arial" w:cs="Arial"/>
          <w:sz w:val="16"/>
          <w:szCs w:val="16"/>
        </w:rPr>
        <w:t>.</w:t>
      </w:r>
    </w:p>
    <w:p w14:paraId="000000F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Fees,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000000F2"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Fees and taxes in U.S. Dollars, unless the Order Form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000000F3" w14:textId="49D2A9BE" w:rsidR="00490584" w:rsidRDefault="008545E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Fees charged or invoiced,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about the dispute before payment is due, or within 30 days of an automatic payment, and must pay all undisputed amounts on time. The parties will work together to resolve the dispute within 15 days. If no resolution is agreed, each party may pursue any remedies available under the Agreement or Applicable Laws.</w:t>
      </w:r>
    </w:p>
    <w:p w14:paraId="000000F4"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000000F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Order Form and Agreement</w:t>
      </w:r>
      <w:r>
        <w:rPr>
          <w:rFonts w:ascii="Arial" w:eastAsia="Arial" w:hAnsi="Arial" w:cs="Arial"/>
          <w:sz w:val="16"/>
          <w:szCs w:val="16"/>
        </w:rPr>
        <w:t xml:space="preserve">.  For each Order Form, the Agreement will start on the </w:t>
      </w:r>
      <w:r>
        <w:rPr>
          <w:rFonts w:ascii="Arial" w:eastAsia="Arial" w:hAnsi="Arial" w:cs="Arial"/>
          <w:b/>
          <w:color w:val="117086"/>
          <w:sz w:val="16"/>
          <w:szCs w:val="16"/>
        </w:rPr>
        <w:t>Order</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continue through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and automatically renew for additional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Periods</w:t>
      </w:r>
      <w:r>
        <w:rPr>
          <w:rFonts w:ascii="Arial" w:eastAsia="Arial" w:hAnsi="Arial" w:cs="Arial"/>
          <w:sz w:val="16"/>
          <w:szCs w:val="16"/>
        </w:rPr>
        <w:t xml:space="preserve"> unless one party gives notice of non-renewal to the other party before the </w:t>
      </w:r>
      <w:r>
        <w:rPr>
          <w:rFonts w:ascii="Arial" w:eastAsia="Arial" w:hAnsi="Arial" w:cs="Arial"/>
          <w:b/>
          <w:color w:val="117086"/>
          <w:sz w:val="16"/>
          <w:szCs w:val="16"/>
        </w:rPr>
        <w:t>Non-Renewal</w:t>
      </w:r>
      <w:r>
        <w:rPr>
          <w:rFonts w:ascii="Arial" w:eastAsia="Arial" w:hAnsi="Arial" w:cs="Arial"/>
          <w:b/>
          <w:color w:val="0432FF"/>
          <w:sz w:val="16"/>
          <w:szCs w:val="16"/>
        </w:rPr>
        <w:t xml:space="preserv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w:t>
      </w:r>
    </w:p>
    <w:p w14:paraId="000000F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Framework Terms</w:t>
      </w:r>
      <w:r>
        <w:rPr>
          <w:rFonts w:ascii="Arial" w:eastAsia="Arial" w:hAnsi="Arial" w:cs="Arial"/>
          <w:sz w:val="16"/>
          <w:szCs w:val="16"/>
        </w:rPr>
        <w:t xml:space="preserve">.  These Framework Terms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b/>
          <w:color w:val="0432FF"/>
          <w:sz w:val="16"/>
          <w:szCs w:val="16"/>
        </w:rPr>
        <w:t xml:space="preserve"> </w:t>
      </w:r>
      <w:r>
        <w:rPr>
          <w:rFonts w:ascii="Arial" w:eastAsia="Arial" w:hAnsi="Arial" w:cs="Arial"/>
          <w:sz w:val="16"/>
          <w:szCs w:val="16"/>
        </w:rPr>
        <w:t>and continue for the longer of one year or until all Order Forms governed by the Framework Terms have ended.</w:t>
      </w:r>
    </w:p>
    <w:p w14:paraId="000000F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Framework Terms or an Order Form immediately:</w:t>
      </w:r>
    </w:p>
    <w:p w14:paraId="000000F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Framework Terms or an Order Form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r>
        <w:rPr>
          <w:rFonts w:ascii="Arial" w:eastAsia="Arial" w:hAnsi="Arial" w:cs="Arial"/>
          <w:sz w:val="16"/>
          <w:szCs w:val="16"/>
        </w:rPr>
        <w:t xml:space="preserve"> </w:t>
      </w:r>
    </w:p>
    <w:p w14:paraId="000000FF"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14:paraId="00000100" w14:textId="77777777" w:rsidR="00490584" w:rsidRDefault="00000000">
      <w:pPr>
        <w:pStyle w:val="Heading2"/>
        <w:widowControl w:val="0"/>
        <w:spacing w:after="120"/>
        <w:ind w:firstLine="180"/>
      </w:pPr>
      <w:r>
        <w:rPr>
          <w:rFonts w:ascii="Arial" w:eastAsia="Arial" w:hAnsi="Arial" w:cs="Arial"/>
          <w:sz w:val="16"/>
          <w:szCs w:val="16"/>
          <w:u w:val="single"/>
        </w:rPr>
        <w:t>Force Majeure</w:t>
      </w:r>
      <w:r>
        <w:rPr>
          <w:rFonts w:ascii="Arial" w:eastAsia="Arial" w:hAnsi="Arial" w:cs="Arial"/>
          <w:sz w:val="16"/>
          <w:szCs w:val="16"/>
        </w:rPr>
        <w:t xml:space="preserve">.  Either party may terminate an affected Order Form upon notice if a Force Majeure Event prevents the Product from materially operating for 30 or more consecutive days. </w:t>
      </w:r>
      <w:r>
        <w:rPr>
          <w:rFonts w:ascii="Arial" w:eastAsia="Arial" w:hAnsi="Arial" w:cs="Arial"/>
          <w:b/>
          <w:color w:val="117086"/>
          <w:sz w:val="16"/>
          <w:szCs w:val="16"/>
        </w:rPr>
        <w:t>Provider</w:t>
      </w:r>
      <w:r>
        <w:rPr>
          <w:rFonts w:ascii="Arial" w:eastAsia="Arial" w:hAnsi="Arial" w:cs="Arial"/>
          <w:sz w:val="16"/>
          <w:szCs w:val="16"/>
        </w:rPr>
        <w:t xml:space="preserve"> will pay to </w:t>
      </w:r>
      <w:r>
        <w:rPr>
          <w:rFonts w:ascii="Arial" w:eastAsia="Arial" w:hAnsi="Arial" w:cs="Arial"/>
          <w:b/>
          <w:color w:val="117086"/>
          <w:sz w:val="16"/>
          <w:szCs w:val="16"/>
        </w:rPr>
        <w:t>Customer</w:t>
      </w:r>
      <w:r>
        <w:rPr>
          <w:rFonts w:ascii="Arial" w:eastAsia="Arial" w:hAnsi="Arial" w:cs="Arial"/>
          <w:sz w:val="16"/>
          <w:szCs w:val="16"/>
        </w:rPr>
        <w:t xml:space="preserve"> a prorated refund of any prepaid Fees for the remainder of the </w:t>
      </w:r>
      <w:r>
        <w:rPr>
          <w:rFonts w:ascii="Arial" w:eastAsia="Arial" w:hAnsi="Arial" w:cs="Arial"/>
          <w:b/>
          <w:color w:val="117086"/>
          <w:sz w:val="16"/>
          <w:szCs w:val="16"/>
        </w:rPr>
        <w:t>Subscription</w:t>
      </w:r>
      <w:r>
        <w:rPr>
          <w:rFonts w:ascii="Arial" w:eastAsia="Arial" w:hAnsi="Arial" w:cs="Arial"/>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A Force Majeure Event does not excuse Customer's obligation to pay Fees accrued prior to termination.</w:t>
      </w:r>
    </w:p>
    <w:p w14:paraId="0000010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Termination of the Framework Terms will automatically terminate all Order Forms governed by the Framework Terms. Upon any expiration or termination:</w:t>
      </w:r>
    </w:p>
    <w:p w14:paraId="00000102" w14:textId="054C084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p>
    <w:p w14:paraId="00000103"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00000104"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00000105" w14:textId="5DAB39C8"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bill or invoice for all outstanding Fees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the invoice according to Section </w:t>
      </w:r>
      <w:r w:rsidR="004F61A5">
        <w:rPr>
          <w:rFonts w:ascii="Arial" w:eastAsia="Arial" w:hAnsi="Arial" w:cs="Arial"/>
          <w:sz w:val="16"/>
          <w:szCs w:val="16"/>
        </w:rPr>
        <w:t>4</w:t>
      </w:r>
      <w:r>
        <w:rPr>
          <w:rFonts w:ascii="Arial" w:eastAsia="Arial" w:hAnsi="Arial" w:cs="Arial"/>
          <w:sz w:val="16"/>
          <w:szCs w:val="16"/>
        </w:rPr>
        <w:t xml:space="preserve"> (Payment &amp; Taxes).</w:t>
      </w:r>
    </w:p>
    <w:p w14:paraId="0000010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00000107" w14:textId="347088FF"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1.</w:t>
      </w:r>
      <w:r w:rsidR="004F61A5">
        <w:rPr>
          <w:rFonts w:ascii="Arial" w:eastAsia="Arial" w:hAnsi="Arial" w:cs="Arial"/>
          <w:sz w:val="16"/>
          <w:szCs w:val="16"/>
        </w:rPr>
        <w:t>4</w:t>
      </w:r>
      <w:r>
        <w:rPr>
          <w:rFonts w:ascii="Arial" w:eastAsia="Arial" w:hAnsi="Arial" w:cs="Arial"/>
          <w:sz w:val="16"/>
          <w:szCs w:val="16"/>
        </w:rPr>
        <w:t xml:space="preserve"> (Feedback and Usage Data),</w:t>
      </w:r>
      <w:r w:rsidR="004F61A5">
        <w:rPr>
          <w:rFonts w:ascii="Arial" w:eastAsia="Arial" w:hAnsi="Arial" w:cs="Arial"/>
          <w:sz w:val="16"/>
          <w:szCs w:val="16"/>
        </w:rPr>
        <w:t xml:space="preserve"> Section 1.6 (Machine Learning),</w:t>
      </w:r>
      <w:r>
        <w:rPr>
          <w:rFonts w:ascii="Arial" w:eastAsia="Arial" w:hAnsi="Arial" w:cs="Arial"/>
          <w:sz w:val="16"/>
          <w:szCs w:val="16"/>
        </w:rPr>
        <w:t xml:space="preserve"> Section 2.1 (Restrictions on Customer), Section </w:t>
      </w:r>
      <w:r w:rsidR="004F61A5">
        <w:rPr>
          <w:rFonts w:ascii="Arial" w:eastAsia="Arial" w:hAnsi="Arial" w:cs="Arial"/>
          <w:sz w:val="16"/>
          <w:szCs w:val="16"/>
        </w:rPr>
        <w:t>4</w:t>
      </w:r>
      <w:r>
        <w:rPr>
          <w:rFonts w:ascii="Arial" w:eastAsia="Arial" w:hAnsi="Arial" w:cs="Arial"/>
          <w:sz w:val="16"/>
          <w:szCs w:val="16"/>
        </w:rPr>
        <w:t xml:space="preserve"> (Payment &amp; Taxes) for Fees accrued or payable before expiration or termination, Section </w:t>
      </w:r>
      <w:r w:rsidR="004F61A5">
        <w:rPr>
          <w:rFonts w:ascii="Arial" w:eastAsia="Arial" w:hAnsi="Arial" w:cs="Arial"/>
          <w:sz w:val="16"/>
          <w:szCs w:val="16"/>
        </w:rPr>
        <w:t>5.5</w:t>
      </w:r>
      <w:r>
        <w:rPr>
          <w:rFonts w:ascii="Arial" w:eastAsia="Arial" w:hAnsi="Arial" w:cs="Arial"/>
          <w:sz w:val="16"/>
          <w:szCs w:val="16"/>
        </w:rPr>
        <w:t xml:space="preserve"> (Effect of Termination), Section </w:t>
      </w:r>
      <w:r w:rsidR="004F61A5">
        <w:rPr>
          <w:rFonts w:ascii="Arial" w:eastAsia="Arial" w:hAnsi="Arial" w:cs="Arial"/>
          <w:sz w:val="16"/>
          <w:szCs w:val="16"/>
        </w:rPr>
        <w:t>5.6</w:t>
      </w:r>
      <w:r>
        <w:rPr>
          <w:rFonts w:ascii="Arial" w:eastAsia="Arial" w:hAnsi="Arial" w:cs="Arial"/>
          <w:sz w:val="16"/>
          <w:szCs w:val="16"/>
        </w:rPr>
        <w:t xml:space="preserve"> (Survival), Section </w:t>
      </w:r>
      <w:r w:rsidR="004F61A5">
        <w:rPr>
          <w:rFonts w:ascii="Arial" w:eastAsia="Arial" w:hAnsi="Arial" w:cs="Arial"/>
          <w:sz w:val="16"/>
          <w:szCs w:val="16"/>
        </w:rPr>
        <w:t>6</w:t>
      </w:r>
      <w:r>
        <w:rPr>
          <w:rFonts w:ascii="Arial" w:eastAsia="Arial" w:hAnsi="Arial" w:cs="Arial"/>
          <w:sz w:val="16"/>
          <w:szCs w:val="16"/>
        </w:rPr>
        <w:t xml:space="preserve"> (Representations &amp; Warranties), Section </w:t>
      </w:r>
      <w:r w:rsidR="004F61A5">
        <w:rPr>
          <w:rFonts w:ascii="Arial" w:eastAsia="Arial" w:hAnsi="Arial" w:cs="Arial"/>
          <w:sz w:val="16"/>
          <w:szCs w:val="16"/>
        </w:rPr>
        <w:t>7</w:t>
      </w:r>
      <w:r>
        <w:rPr>
          <w:rFonts w:ascii="Arial" w:eastAsia="Arial" w:hAnsi="Arial" w:cs="Arial"/>
          <w:sz w:val="16"/>
          <w:szCs w:val="16"/>
        </w:rPr>
        <w:t xml:space="preserve"> (Disclaimer of Warranties), Section </w:t>
      </w:r>
      <w:r w:rsidR="004F61A5">
        <w:rPr>
          <w:rFonts w:ascii="Arial" w:eastAsia="Arial" w:hAnsi="Arial" w:cs="Arial"/>
          <w:sz w:val="16"/>
          <w:szCs w:val="16"/>
        </w:rPr>
        <w:t>8</w:t>
      </w:r>
      <w:r>
        <w:rPr>
          <w:rFonts w:ascii="Arial" w:eastAsia="Arial" w:hAnsi="Arial" w:cs="Arial"/>
          <w:sz w:val="16"/>
          <w:szCs w:val="16"/>
        </w:rPr>
        <w:t xml:space="preserve"> (Limitation of Liability), Section </w:t>
      </w:r>
      <w:r w:rsidR="004F61A5">
        <w:rPr>
          <w:rFonts w:ascii="Arial" w:eastAsia="Arial" w:hAnsi="Arial" w:cs="Arial"/>
          <w:sz w:val="16"/>
          <w:szCs w:val="16"/>
        </w:rPr>
        <w:t>9</w:t>
      </w:r>
      <w:r>
        <w:rPr>
          <w:rFonts w:ascii="Arial" w:eastAsia="Arial" w:hAnsi="Arial" w:cs="Arial"/>
          <w:sz w:val="16"/>
          <w:szCs w:val="16"/>
        </w:rPr>
        <w:t xml:space="preserve"> (Indemnification), Section 1</w:t>
      </w:r>
      <w:r w:rsidR="004F61A5">
        <w:rPr>
          <w:rFonts w:ascii="Arial" w:eastAsia="Arial" w:hAnsi="Arial" w:cs="Arial"/>
          <w:sz w:val="16"/>
          <w:szCs w:val="16"/>
        </w:rPr>
        <w:t>0</w:t>
      </w:r>
      <w:r>
        <w:rPr>
          <w:rFonts w:ascii="Arial" w:eastAsia="Arial" w:hAnsi="Arial" w:cs="Arial"/>
          <w:sz w:val="16"/>
          <w:szCs w:val="16"/>
        </w:rPr>
        <w:t xml:space="preserve"> (Confidentiality), Section 1</w:t>
      </w:r>
      <w:r w:rsidR="004F61A5">
        <w:rPr>
          <w:rFonts w:ascii="Arial" w:eastAsia="Arial" w:hAnsi="Arial" w:cs="Arial"/>
          <w:sz w:val="16"/>
          <w:szCs w:val="16"/>
        </w:rPr>
        <w:t>1</w:t>
      </w:r>
      <w:r>
        <w:rPr>
          <w:rFonts w:ascii="Arial" w:eastAsia="Arial" w:hAnsi="Arial" w:cs="Arial"/>
          <w:sz w:val="16"/>
          <w:szCs w:val="16"/>
        </w:rPr>
        <w:t xml:space="preserve"> (Reservation of Rights), Section 1</w:t>
      </w:r>
      <w:r w:rsidR="004F61A5">
        <w:rPr>
          <w:rFonts w:ascii="Arial" w:eastAsia="Arial" w:hAnsi="Arial" w:cs="Arial"/>
          <w:sz w:val="16"/>
          <w:szCs w:val="16"/>
        </w:rPr>
        <w:t>2</w:t>
      </w:r>
      <w:r>
        <w:rPr>
          <w:rFonts w:ascii="Arial" w:eastAsia="Arial" w:hAnsi="Arial" w:cs="Arial"/>
          <w:sz w:val="16"/>
          <w:szCs w:val="16"/>
        </w:rPr>
        <w:t xml:space="preserve"> (General Terms), Section 1</w:t>
      </w:r>
      <w:r w:rsidR="004F61A5">
        <w:rPr>
          <w:rFonts w:ascii="Arial" w:eastAsia="Arial" w:hAnsi="Arial" w:cs="Arial"/>
          <w:sz w:val="16"/>
          <w:szCs w:val="16"/>
        </w:rPr>
        <w:t>3</w:t>
      </w:r>
      <w:r>
        <w:rPr>
          <w:rFonts w:ascii="Arial" w:eastAsia="Arial" w:hAnsi="Arial" w:cs="Arial"/>
          <w:sz w:val="16"/>
          <w:szCs w:val="16"/>
        </w:rPr>
        <w:t xml:space="preserve"> (Definitions), and the portions of a Cover Page referenced by these sections.</w:t>
      </w:r>
    </w:p>
    <w:p w14:paraId="00000108" w14:textId="5528B964"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4F61A5">
        <w:rPr>
          <w:rFonts w:ascii="Arial" w:eastAsia="Arial" w:hAnsi="Arial" w:cs="Arial"/>
          <w:sz w:val="16"/>
          <w:szCs w:val="16"/>
        </w:rPr>
        <w:t>3</w:t>
      </w:r>
      <w:r>
        <w:rPr>
          <w:rFonts w:ascii="Arial" w:eastAsia="Arial" w:hAnsi="Arial" w:cs="Arial"/>
          <w:sz w:val="16"/>
          <w:szCs w:val="16"/>
        </w:rPr>
        <w:t xml:space="preserve"> (Privacy &amp; Security) and Section 1</w:t>
      </w:r>
      <w:r w:rsidR="004F61A5">
        <w:rPr>
          <w:rFonts w:ascii="Arial" w:eastAsia="Arial" w:hAnsi="Arial" w:cs="Arial"/>
          <w:sz w:val="16"/>
          <w:szCs w:val="16"/>
        </w:rPr>
        <w:t>0</w:t>
      </w:r>
      <w:r>
        <w:rPr>
          <w:rFonts w:ascii="Arial" w:eastAsia="Arial" w:hAnsi="Arial" w:cs="Arial"/>
          <w:sz w:val="16"/>
          <w:szCs w:val="16"/>
        </w:rPr>
        <w:t xml:space="preserve"> (Confidentiality) will continue to apply to retained Confidential Information.</w:t>
      </w:r>
    </w:p>
    <w:p w14:paraId="0000010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0000010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0000010B" w14:textId="77777777" w:rsidR="00490584" w:rsidRDefault="00000000">
      <w:pPr>
        <w:pStyle w:val="Heading2"/>
        <w:widowControl w:val="0"/>
        <w:spacing w:after="120"/>
        <w:ind w:firstLine="180"/>
        <w:rPr>
          <w:rFonts w:ascii="Arial" w:eastAsia="Arial" w:hAnsi="Arial" w:cs="Arial"/>
          <w:sz w:val="16"/>
          <w:szCs w:val="16"/>
        </w:rPr>
      </w:pPr>
      <w:bookmarkStart w:id="0" w:name="_heading=h.gjdgxs" w:colFirst="0" w:colLast="0"/>
      <w:bookmarkEnd w:id="0"/>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14:paraId="0000010C" w14:textId="5DBB35F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it will not materially reduce the general functionality of the Cloud Service during </w:t>
      </w:r>
      <w:r w:rsidR="00AC5DD9">
        <w:rPr>
          <w:rFonts w:ascii="Arial" w:eastAsia="Arial" w:hAnsi="Arial" w:cs="Arial"/>
          <w:sz w:val="16"/>
          <w:szCs w:val="16"/>
        </w:rPr>
        <w:t>the</w:t>
      </w:r>
      <w:r>
        <w:rPr>
          <w:rFonts w:ascii="Arial" w:eastAsia="Arial" w:hAnsi="Arial" w:cs="Arial"/>
          <w:sz w:val="16"/>
          <w:szCs w:val="16"/>
        </w:rPr>
        <w:t xml:space="preserv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0D" w14:textId="2E6FF3E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Provider 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w:t>
      </w:r>
      <w:r w:rsidR="00B43FA8">
        <w:rPr>
          <w:rFonts w:ascii="Arial" w:eastAsia="Arial" w:hAnsi="Arial" w:cs="Arial"/>
          <w:sz w:val="16"/>
          <w:szCs w:val="16"/>
        </w:rPr>
        <w:t>the</w:t>
      </w:r>
      <w:r>
        <w:rPr>
          <w:rFonts w:ascii="Arial" w:eastAsia="Arial" w:hAnsi="Arial" w:cs="Arial"/>
          <w:sz w:val="16"/>
          <w:szCs w:val="16"/>
        </w:rPr>
        <w:t xml:space="preserve"> warranty in Section </w:t>
      </w:r>
      <w:r w:rsidR="00B43FA8">
        <w:rPr>
          <w:rFonts w:ascii="Arial" w:eastAsia="Arial" w:hAnsi="Arial" w:cs="Arial"/>
          <w:sz w:val="16"/>
          <w:szCs w:val="16"/>
        </w:rPr>
        <w:t>6</w:t>
      </w:r>
      <w:r>
        <w:rPr>
          <w:rFonts w:ascii="Arial" w:eastAsia="Arial" w:hAnsi="Arial" w:cs="Arial"/>
          <w:sz w:val="16"/>
          <w:szCs w:val="16"/>
        </w:rPr>
        <w:t>.3</w:t>
      </w:r>
      <w:r w:rsidR="003B7301">
        <w:rPr>
          <w:rFonts w:ascii="Arial" w:eastAsia="Arial" w:hAnsi="Arial" w:cs="Arial"/>
          <w:sz w:val="16"/>
          <w:szCs w:val="16"/>
        </w:rPr>
        <w:t xml:space="preserve"> (Representations &amp; Warranties from Provider)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attempt to restore the general functionality of the Cloud Service.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Order Form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restoration obligation,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w:t>
      </w:r>
      <w:r w:rsidR="00B43FA8">
        <w:rPr>
          <w:rFonts w:ascii="Arial" w:eastAsia="Arial" w:hAnsi="Arial" w:cs="Arial"/>
          <w:sz w:val="16"/>
          <w:szCs w:val="16"/>
        </w:rPr>
        <w:t>y</w:t>
      </w:r>
      <w:r>
        <w:rPr>
          <w:rFonts w:ascii="Arial" w:eastAsia="Arial" w:hAnsi="Arial" w:cs="Arial"/>
          <w:sz w:val="16"/>
          <w:szCs w:val="16"/>
        </w:rPr>
        <w:t xml:space="preserve"> in Section </w:t>
      </w:r>
      <w:r w:rsidR="00B43FA8">
        <w:rPr>
          <w:rFonts w:ascii="Arial" w:eastAsia="Arial" w:hAnsi="Arial" w:cs="Arial"/>
          <w:sz w:val="16"/>
          <w:szCs w:val="16"/>
        </w:rPr>
        <w:t>6</w:t>
      </w:r>
      <w:r>
        <w:rPr>
          <w:rFonts w:ascii="Arial" w:eastAsia="Arial" w:hAnsi="Arial" w:cs="Arial"/>
          <w:sz w:val="16"/>
          <w:szCs w:val="16"/>
        </w:rPr>
        <w:t>.3</w:t>
      </w:r>
      <w:r w:rsidR="00AC5DD9">
        <w:rPr>
          <w:rFonts w:ascii="Arial" w:eastAsia="Arial" w:hAnsi="Arial" w:cs="Arial"/>
          <w:sz w:val="16"/>
          <w:szCs w:val="16"/>
        </w:rPr>
        <w:t xml:space="preserve"> (Representations &amp; Warranties from Provider)</w:t>
      </w:r>
      <w:r>
        <w:rPr>
          <w:rFonts w:ascii="Arial" w:eastAsia="Arial" w:hAnsi="Arial" w:cs="Arial"/>
          <w:sz w:val="16"/>
          <w:szCs w:val="16"/>
        </w:rPr>
        <w:t>.</w:t>
      </w:r>
    </w:p>
    <w:p w14:paraId="0000010E"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0000010F" w14:textId="0F9D7B76" w:rsidR="00490584" w:rsidRDefault="00000000" w:rsidP="00AB7BF0">
      <w:pPr>
        <w:pStyle w:val="Heading2"/>
        <w:widowControl w:val="0"/>
        <w:spacing w:after="120"/>
        <w:ind w:firstLine="18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The warranties in Section </w:t>
      </w:r>
      <w:r w:rsidR="002418C5">
        <w:rPr>
          <w:rFonts w:ascii="Arial" w:eastAsia="Arial" w:hAnsi="Arial" w:cs="Arial"/>
          <w:sz w:val="16"/>
          <w:szCs w:val="16"/>
        </w:rPr>
        <w:t>6</w:t>
      </w:r>
      <w:r>
        <w:rPr>
          <w:rFonts w:ascii="Arial" w:eastAsia="Arial" w:hAnsi="Arial" w:cs="Arial"/>
          <w:sz w:val="16"/>
          <w:szCs w:val="16"/>
        </w:rPr>
        <w:t xml:space="preserve"> </w:t>
      </w:r>
      <w:r w:rsidR="00AC5DD9">
        <w:rPr>
          <w:rFonts w:ascii="Arial" w:eastAsia="Arial" w:hAnsi="Arial" w:cs="Arial"/>
          <w:sz w:val="16"/>
          <w:szCs w:val="16"/>
        </w:rPr>
        <w:t xml:space="preserve">(Representations &amp; Warranties) </w:t>
      </w:r>
      <w:r>
        <w:rPr>
          <w:rFonts w:ascii="Arial" w:eastAsia="Arial" w:hAnsi="Arial" w:cs="Arial"/>
          <w:sz w:val="16"/>
          <w:szCs w:val="16"/>
        </w:rPr>
        <w:t xml:space="preserve">do not apply to any misuse or unauthorized modification of the Product, nor to any product or service provided by anyone other than </w:t>
      </w:r>
      <w:r>
        <w:rPr>
          <w:rFonts w:ascii="Arial" w:eastAsia="Arial" w:hAnsi="Arial" w:cs="Arial"/>
          <w:b/>
          <w:color w:val="117086"/>
          <w:sz w:val="16"/>
          <w:szCs w:val="16"/>
        </w:rPr>
        <w:t>Provider</w:t>
      </w:r>
      <w:r>
        <w:rPr>
          <w:rFonts w:ascii="Arial" w:eastAsia="Arial" w:hAnsi="Arial" w:cs="Arial"/>
          <w:sz w:val="16"/>
          <w:szCs w:val="16"/>
        </w:rPr>
        <w:t xml:space="preserve">. Except for the warranties in Section </w:t>
      </w:r>
      <w:r w:rsidR="002418C5">
        <w:rPr>
          <w:rFonts w:ascii="Arial" w:eastAsia="Arial" w:hAnsi="Arial" w:cs="Arial"/>
          <w:sz w:val="16"/>
          <w:szCs w:val="16"/>
        </w:rPr>
        <w:t>6</w:t>
      </w:r>
      <w:r w:rsidR="00AC5DD9">
        <w:rPr>
          <w:rFonts w:ascii="Arial" w:eastAsia="Arial" w:hAnsi="Arial" w:cs="Arial"/>
          <w:sz w:val="16"/>
          <w:szCs w:val="16"/>
        </w:rPr>
        <w:t xml:space="preserve"> (Representations &amp; Warranties)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0000110"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0000011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00000112" w14:textId="0ED9D062" w:rsidR="00490584" w:rsidRDefault="00000000">
      <w:pPr>
        <w:pStyle w:val="Heading3"/>
        <w:widowControl w:val="0"/>
        <w:tabs>
          <w:tab w:val="left" w:pos="1080"/>
        </w:tabs>
        <w:spacing w:after="120"/>
        <w:ind w:firstLine="720"/>
        <w:rPr>
          <w:rFonts w:ascii="Arial" w:eastAsia="Arial" w:hAnsi="Arial" w:cs="Arial"/>
          <w:b/>
          <w:sz w:val="16"/>
          <w:szCs w:val="16"/>
        </w:rPr>
      </w:pP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xml:space="preserve">,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3" w14:textId="77777777" w:rsidR="00490584" w:rsidRDefault="00000000" w:rsidP="00302854">
      <w:pPr>
        <w:pStyle w:val="Heading3"/>
        <w:widowControl w:val="0"/>
        <w:tabs>
          <w:tab w:val="left" w:pos="1080"/>
        </w:tabs>
        <w:spacing w:after="120"/>
        <w:ind w:firstLine="720"/>
      </w:pPr>
      <w:r>
        <w:rPr>
          <w:rFonts w:ascii="Arial" w:eastAsia="Arial" w:hAnsi="Arial" w:cs="Arial"/>
          <w:b/>
          <w:sz w:val="16"/>
          <w:szCs w:val="16"/>
        </w:rPr>
        <w:lastRenderedPageBreak/>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all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4" w14:textId="5AA3B4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00000115" w14:textId="2DE1333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B43FA8">
        <w:rPr>
          <w:rFonts w:ascii="Arial" w:eastAsia="Arial" w:hAnsi="Arial" w:cs="Arial"/>
          <w:b/>
          <w:sz w:val="16"/>
          <w:szCs w:val="16"/>
        </w:rPr>
        <w:t>8</w:t>
      </w:r>
      <w:r>
        <w:rPr>
          <w:rFonts w:ascii="Arial" w:eastAsia="Arial" w:hAnsi="Arial" w:cs="Arial"/>
          <w:b/>
          <w:sz w:val="16"/>
          <w:szCs w:val="16"/>
        </w:rPr>
        <w:t>.1</w:t>
      </w:r>
      <w:r w:rsidR="003B7301">
        <w:rPr>
          <w:rFonts w:ascii="Arial" w:eastAsia="Arial" w:hAnsi="Arial" w:cs="Arial"/>
          <w:b/>
          <w:sz w:val="16"/>
          <w:szCs w:val="16"/>
        </w:rPr>
        <w:t xml:space="preserve"> (Liability Caps)</w:t>
      </w:r>
      <w:r>
        <w:rPr>
          <w:rFonts w:ascii="Arial" w:eastAsia="Arial" w:hAnsi="Arial" w:cs="Arial"/>
          <w:b/>
          <w:sz w:val="16"/>
          <w:szCs w:val="16"/>
        </w:rPr>
        <w:t xml:space="preserve"> and </w:t>
      </w:r>
      <w:r w:rsidR="00B43FA8">
        <w:rPr>
          <w:rFonts w:ascii="Arial" w:eastAsia="Arial" w:hAnsi="Arial" w:cs="Arial"/>
          <w:b/>
          <w:sz w:val="16"/>
          <w:szCs w:val="16"/>
        </w:rPr>
        <w:t>8</w:t>
      </w:r>
      <w:r>
        <w:rPr>
          <w:rFonts w:ascii="Arial" w:eastAsia="Arial" w:hAnsi="Arial" w:cs="Arial"/>
          <w:b/>
          <w:sz w:val="16"/>
          <w:szCs w:val="16"/>
        </w:rPr>
        <w:t>.2</w:t>
      </w:r>
      <w:r w:rsidR="003B7301">
        <w:rPr>
          <w:rFonts w:ascii="Arial" w:eastAsia="Arial" w:hAnsi="Arial" w:cs="Arial"/>
          <w:b/>
          <w:sz w:val="16"/>
          <w:szCs w:val="16"/>
        </w:rPr>
        <w:t xml:space="preserve"> (Damages Waiver)</w:t>
      </w:r>
      <w:r>
        <w:rPr>
          <w:rFonts w:ascii="Arial" w:eastAsia="Arial" w:hAnsi="Arial" w:cs="Arial"/>
          <w:b/>
          <w:sz w:val="16"/>
          <w:szCs w:val="16"/>
        </w:rPr>
        <w:t xml:space="preserve"> apply to all liability, whether in tort (including negligence), contract, breach of statutory duty, or otherwise.</w:t>
      </w:r>
    </w:p>
    <w:p w14:paraId="00000116" w14:textId="53456BB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w:t>
      </w:r>
      <w:r w:rsidR="00B43FA8">
        <w:rPr>
          <w:rFonts w:ascii="Arial" w:eastAsia="Arial" w:hAnsi="Arial" w:cs="Arial"/>
          <w:sz w:val="16"/>
          <w:szCs w:val="16"/>
        </w:rPr>
        <w:t>8</w:t>
      </w:r>
      <w:r>
        <w:rPr>
          <w:rFonts w:ascii="Arial" w:eastAsia="Arial" w:hAnsi="Arial" w:cs="Arial"/>
          <w:sz w:val="16"/>
          <w:szCs w:val="16"/>
        </w:rPr>
        <w:t xml:space="preserve">.1(a)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.1</w:t>
      </w:r>
      <w:r w:rsidR="003B7301">
        <w:rPr>
          <w:rFonts w:ascii="Arial" w:eastAsia="Arial" w:hAnsi="Arial" w:cs="Arial"/>
          <w:sz w:val="16"/>
          <w:szCs w:val="16"/>
        </w:rPr>
        <w:t xml:space="preserve"> (Liability Caps)</w:t>
      </w:r>
      <w:r>
        <w:rPr>
          <w:rFonts w:ascii="Arial" w:eastAsia="Arial" w:hAnsi="Arial" w:cs="Arial"/>
          <w:sz w:val="16"/>
          <w:szCs w:val="16"/>
        </w:rPr>
        <w:t xml:space="preserve"> do</w:t>
      </w:r>
      <w:r w:rsidR="003B7301">
        <w:rPr>
          <w:rFonts w:ascii="Arial" w:eastAsia="Arial" w:hAnsi="Arial" w:cs="Arial"/>
          <w:sz w:val="16"/>
          <w:szCs w:val="16"/>
        </w:rPr>
        <w:t>es</w:t>
      </w:r>
      <w:r>
        <w:rPr>
          <w:rFonts w:ascii="Arial" w:eastAsia="Arial" w:hAnsi="Arial" w:cs="Arial"/>
          <w:sz w:val="16"/>
          <w:szCs w:val="16"/>
        </w:rPr>
        <w:t xml:space="preserve">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 xml:space="preserve">.2 </w:t>
      </w:r>
      <w:r w:rsidR="003B7301">
        <w:rPr>
          <w:rFonts w:ascii="Arial" w:eastAsia="Arial" w:hAnsi="Arial" w:cs="Arial"/>
          <w:sz w:val="16"/>
          <w:szCs w:val="16"/>
        </w:rPr>
        <w:t xml:space="preserve">(Damages Waiver) </w:t>
      </w:r>
      <w:r>
        <w:rPr>
          <w:rFonts w:ascii="Arial" w:eastAsia="Arial" w:hAnsi="Arial" w:cs="Arial"/>
          <w:sz w:val="16"/>
          <w:szCs w:val="16"/>
        </w:rPr>
        <w:t xml:space="preserve">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w:t>
      </w:r>
      <w:r w:rsidR="007B0962">
        <w:rPr>
          <w:rFonts w:ascii="Arial" w:eastAsia="Arial" w:hAnsi="Arial" w:cs="Arial"/>
          <w:sz w:val="16"/>
          <w:szCs w:val="16"/>
        </w:rPr>
        <w:t>0</w:t>
      </w:r>
      <w:r>
        <w:rPr>
          <w:rFonts w:ascii="Arial" w:eastAsia="Arial" w:hAnsi="Arial" w:cs="Arial"/>
          <w:sz w:val="16"/>
          <w:szCs w:val="16"/>
        </w:rPr>
        <w:t xml:space="preserve"> (Confidentiality). Nothing in this Agreement will limit, exclude, or restrict a party's liability to the extent prohibited by Applicable Laws.</w:t>
      </w:r>
    </w:p>
    <w:p w14:paraId="0000011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00000118" w14:textId="3052EA1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Affiliates, or Users,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9" w14:textId="0E1C368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0000011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Changes to Product</w:t>
      </w:r>
      <w:r>
        <w:rPr>
          <w:rFonts w:ascii="Arial" w:eastAsia="Arial" w:hAnsi="Arial" w:cs="Arial"/>
          <w:sz w:val="16"/>
          <w:szCs w:val="16"/>
        </w:rPr>
        <w:t xml:space="preserve">.  If required by settlement or court order, or if deemed reasonably necessary in response to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(a) obtain the right 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continue using the Product; (b) replace or modify the affected component of the Product without materially reducing the general functionality of the Product; or (c) if neither (a) nor (b) are reasonable, terminate the affected Order Form and issue a</w:t>
      </w:r>
      <w:r>
        <w:rPr>
          <w:rFonts w:ascii="Arial" w:eastAsia="Arial" w:hAnsi="Arial" w:cs="Arial"/>
          <w:b/>
          <w:sz w:val="16"/>
          <w:szCs w:val="16"/>
        </w:rPr>
        <w:t xml:space="preserve"> </w:t>
      </w:r>
      <w:r>
        <w:rPr>
          <w:rFonts w:ascii="Arial" w:eastAsia="Arial" w:hAnsi="Arial" w:cs="Arial"/>
          <w:sz w:val="16"/>
          <w:szCs w:val="16"/>
        </w:rPr>
        <w:t xml:space="preserve">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1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w:t>
      </w:r>
    </w:p>
    <w:p w14:paraId="0000011D"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that result from (</w:t>
      </w:r>
      <w:proofErr w:type="spellStart"/>
      <w:r>
        <w:rPr>
          <w:rFonts w:ascii="Arial" w:eastAsia="Arial" w:hAnsi="Arial" w:cs="Arial"/>
          <w:sz w:val="16"/>
          <w:szCs w:val="16"/>
        </w:rPr>
        <w:t>i</w:t>
      </w:r>
      <w:proofErr w:type="spellEnd"/>
      <w:r>
        <w:rPr>
          <w:rFonts w:ascii="Arial" w:eastAsia="Arial" w:hAnsi="Arial" w:cs="Arial"/>
          <w:sz w:val="16"/>
          <w:szCs w:val="16"/>
        </w:rPr>
        <w:t xml:space="preserve">) modifications to the Product that were not authorized by </w:t>
      </w:r>
      <w:r>
        <w:rPr>
          <w:rFonts w:ascii="Arial" w:eastAsia="Arial" w:hAnsi="Arial" w:cs="Arial"/>
          <w:b/>
          <w:color w:val="117086"/>
          <w:sz w:val="16"/>
          <w:szCs w:val="16"/>
        </w:rPr>
        <w:t>Provider</w:t>
      </w:r>
      <w:r>
        <w:rPr>
          <w:rFonts w:ascii="Arial" w:eastAsia="Arial" w:hAnsi="Arial" w:cs="Arial"/>
          <w:sz w:val="16"/>
          <w:szCs w:val="16"/>
        </w:rPr>
        <w:t xml:space="preserve"> or that were made in compliance with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instructions; (ii) unauthorized use of the Product, including use in violation of this Agreement; (iii) use of the Product in combination with items not provided by </w:t>
      </w:r>
      <w:r>
        <w:rPr>
          <w:rFonts w:ascii="Arial" w:eastAsia="Arial" w:hAnsi="Arial" w:cs="Arial"/>
          <w:b/>
          <w:color w:val="117086"/>
          <w:sz w:val="16"/>
          <w:szCs w:val="16"/>
        </w:rPr>
        <w:t>Provider</w:t>
      </w:r>
      <w:r>
        <w:rPr>
          <w:rFonts w:ascii="Arial" w:eastAsia="Arial" w:hAnsi="Arial" w:cs="Arial"/>
          <w:sz w:val="16"/>
          <w:szCs w:val="16"/>
        </w:rPr>
        <w:t xml:space="preserve">; or (iv) use of an old version of the Product where a newer release would avoid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1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 xml:space="preserve">that result from the unauthorized use of the </w:t>
      </w:r>
      <w:r w:rsidRPr="00BC198D">
        <w:rPr>
          <w:rFonts w:ascii="Arial" w:eastAsia="Arial" w:hAnsi="Arial" w:cs="Arial"/>
          <w:sz w:val="16"/>
          <w:szCs w:val="16"/>
        </w:rPr>
        <w:t>Customer Content</w:t>
      </w:r>
      <w:r>
        <w:rPr>
          <w:rFonts w:ascii="Arial" w:eastAsia="Arial" w:hAnsi="Arial" w:cs="Arial"/>
          <w:sz w:val="16"/>
          <w:szCs w:val="16"/>
        </w:rPr>
        <w:t>, including use in violation of this Agreement.</w:t>
      </w:r>
    </w:p>
    <w:p w14:paraId="0000011F" w14:textId="2AD1B77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xml:space="preserve">.  This Section </w:t>
      </w:r>
      <w:r w:rsidR="002418C5">
        <w:rPr>
          <w:rFonts w:ascii="Arial" w:eastAsia="Arial" w:hAnsi="Arial" w:cs="Arial"/>
          <w:sz w:val="16"/>
          <w:szCs w:val="16"/>
        </w:rPr>
        <w:t>9</w:t>
      </w:r>
      <w:r>
        <w:rPr>
          <w:rFonts w:ascii="Arial" w:eastAsia="Arial" w:hAnsi="Arial" w:cs="Arial"/>
          <w:sz w:val="16"/>
          <w:szCs w:val="16"/>
        </w:rPr>
        <w:t xml:space="preserve"> (Indemnification), together with any termination rights, describes each Protected Party’s exclusive remedy and each Indemnifying Party’s entire liability for a Covered Claim.</w:t>
      </w:r>
    </w:p>
    <w:p w14:paraId="0000012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0000012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0000012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00000125" w14:textId="30BB97B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14:paraId="00000126" w14:textId="27B75BB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w:t>
      </w:r>
      <w:r w:rsidR="002418C5">
        <w:rPr>
          <w:rFonts w:ascii="Arial" w:eastAsia="Arial" w:hAnsi="Arial" w:cs="Arial"/>
          <w:sz w:val="16"/>
          <w:szCs w:val="16"/>
        </w:rPr>
        <w:t>0</w:t>
      </w:r>
      <w:r w:rsidR="00FA2883">
        <w:rPr>
          <w:rFonts w:ascii="Arial" w:eastAsia="Arial" w:hAnsi="Arial" w:cs="Arial"/>
          <w:sz w:val="16"/>
          <w:szCs w:val="16"/>
        </w:rPr>
        <w:t xml:space="preserve"> (Confidentiality)</w:t>
      </w:r>
      <w:r>
        <w:rPr>
          <w:rFonts w:ascii="Arial" w:eastAsia="Arial" w:hAnsi="Arial" w:cs="Arial"/>
          <w:sz w:val="16"/>
          <w:szCs w:val="16"/>
        </w:rPr>
        <w:t xml:space="preserve"> and Recipient remains responsible for everyone’s compliance with the terms of this Section 1</w:t>
      </w:r>
      <w:r w:rsidR="00FA2883">
        <w:rPr>
          <w:rFonts w:ascii="Arial" w:eastAsia="Arial" w:hAnsi="Arial" w:cs="Arial"/>
          <w:sz w:val="16"/>
          <w:szCs w:val="16"/>
        </w:rPr>
        <w:t>0 (Confidentiality)</w:t>
      </w:r>
      <w:r>
        <w:rPr>
          <w:rFonts w:ascii="Arial" w:eastAsia="Arial" w:hAnsi="Arial" w:cs="Arial"/>
          <w:sz w:val="16"/>
          <w:szCs w:val="16"/>
        </w:rPr>
        <w:t>.</w:t>
      </w:r>
    </w:p>
    <w:p w14:paraId="0000012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Reservation of Rights</w:t>
      </w:r>
    </w:p>
    <w:p w14:paraId="00000128" w14:textId="42B79675" w:rsidR="00490584" w:rsidRDefault="00000000">
      <w:pPr>
        <w:pStyle w:val="Heading2"/>
        <w:widowControl w:val="0"/>
        <w:spacing w:after="120"/>
        <w:ind w:firstLine="180"/>
      </w:pPr>
      <w:r>
        <w:rPr>
          <w:rFonts w:ascii="Arial" w:eastAsia="Arial" w:hAnsi="Arial" w:cs="Arial"/>
          <w:sz w:val="16"/>
          <w:szCs w:val="16"/>
        </w:rPr>
        <w:t xml:space="preserve">Except for the limited license to copy and use Software and Documentation in Section 1.1 (Access and Use),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2418C5">
        <w:rPr>
          <w:rFonts w:ascii="Arial" w:eastAsia="Arial" w:hAnsi="Arial" w:cs="Arial"/>
          <w:sz w:val="16"/>
          <w:szCs w:val="16"/>
        </w:rPr>
        <w:t>5</w:t>
      </w:r>
      <w:r>
        <w:rPr>
          <w:rFonts w:ascii="Arial" w:eastAsia="Arial" w:hAnsi="Arial" w:cs="Arial"/>
          <w:sz w:val="16"/>
          <w:szCs w:val="16"/>
        </w:rPr>
        <w:t xml:space="preserve"> (Customer Content)</w:t>
      </w:r>
      <w:r w:rsidR="002418C5">
        <w:rPr>
          <w:rFonts w:ascii="Arial" w:eastAsia="Arial" w:hAnsi="Arial" w:cs="Arial"/>
          <w:sz w:val="16"/>
          <w:szCs w:val="16"/>
        </w:rPr>
        <w:t xml:space="preserve"> and 1.6 (Machine Learning)</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0000012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000012C" w14:textId="3E07A35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r w:rsidR="00740660">
        <w:rPr>
          <w:rFonts w:ascii="Arial" w:eastAsia="Arial" w:hAnsi="Arial" w:cs="Arial"/>
          <w:sz w:val="16"/>
          <w:szCs w:val="16"/>
        </w:rPr>
        <w:t xml:space="preserve">No terms or conditions in any </w:t>
      </w:r>
      <w:r w:rsidR="00740660" w:rsidRPr="00740660">
        <w:rPr>
          <w:rFonts w:ascii="Arial" w:eastAsia="Arial" w:hAnsi="Arial" w:cs="Arial"/>
          <w:b/>
          <w:color w:val="117086"/>
          <w:sz w:val="16"/>
          <w:szCs w:val="16"/>
        </w:rPr>
        <w:t>Customer</w:t>
      </w:r>
      <w:r w:rsidR="00740660">
        <w:rPr>
          <w:rFonts w:ascii="Arial" w:eastAsia="Arial" w:hAnsi="Arial" w:cs="Arial"/>
          <w:sz w:val="16"/>
          <w:szCs w:val="16"/>
        </w:rPr>
        <w:t xml:space="preserve"> documentation or online vendor portal will apply to </w:t>
      </w:r>
      <w:r w:rsidR="00740660" w:rsidRPr="00740660">
        <w:rPr>
          <w:rFonts w:ascii="Arial" w:eastAsia="Arial" w:hAnsi="Arial" w:cs="Arial"/>
          <w:b/>
          <w:color w:val="117086"/>
          <w:sz w:val="16"/>
          <w:szCs w:val="16"/>
        </w:rPr>
        <w:t>Customer's</w:t>
      </w:r>
      <w:r w:rsidR="00740660">
        <w:rPr>
          <w:rFonts w:ascii="Arial" w:eastAsia="Arial" w:hAnsi="Arial" w:cs="Arial"/>
          <w:sz w:val="16"/>
          <w:szCs w:val="16"/>
        </w:rPr>
        <w:t xml:space="preserve"> use of the Product unless expressly agreed</w:t>
      </w:r>
      <w:r w:rsidR="00602530">
        <w:rPr>
          <w:rFonts w:ascii="Arial" w:eastAsia="Arial" w:hAnsi="Arial" w:cs="Arial"/>
          <w:sz w:val="16"/>
          <w:szCs w:val="16"/>
        </w:rPr>
        <w:t xml:space="preserve"> to</w:t>
      </w:r>
      <w:r w:rsidR="00740660">
        <w:rPr>
          <w:rFonts w:ascii="Arial" w:eastAsia="Arial" w:hAnsi="Arial" w:cs="Arial"/>
          <w:sz w:val="16"/>
          <w:szCs w:val="16"/>
        </w:rPr>
        <w:t xml:space="preserve"> in a </w:t>
      </w:r>
      <w:r w:rsidR="00602530">
        <w:rPr>
          <w:rFonts w:ascii="Arial" w:eastAsia="Arial" w:hAnsi="Arial" w:cs="Arial"/>
          <w:sz w:val="16"/>
          <w:szCs w:val="16"/>
        </w:rPr>
        <w:t>legally binding</w:t>
      </w:r>
      <w:r w:rsidR="00740660">
        <w:rPr>
          <w:rFonts w:ascii="Arial" w:eastAsia="Arial" w:hAnsi="Arial" w:cs="Arial"/>
          <w:sz w:val="16"/>
          <w:szCs w:val="16"/>
        </w:rPr>
        <w:t xml:space="preserve"> written agreement signed by an authorized </w:t>
      </w:r>
      <w:r w:rsidR="00740660" w:rsidRPr="00740660">
        <w:rPr>
          <w:rFonts w:ascii="Arial" w:eastAsia="Arial" w:hAnsi="Arial" w:cs="Arial"/>
          <w:b/>
          <w:color w:val="117086"/>
          <w:sz w:val="16"/>
          <w:szCs w:val="16"/>
        </w:rPr>
        <w:t>Provider</w:t>
      </w:r>
      <w:r w:rsidR="00740660">
        <w:rPr>
          <w:rFonts w:ascii="Arial" w:eastAsia="Arial" w:hAnsi="Arial" w:cs="Arial"/>
          <w:sz w:val="16"/>
          <w:szCs w:val="16"/>
        </w:rPr>
        <w:t xml:space="preserve"> representative, regardless of what such terms may say.</w:t>
      </w:r>
    </w:p>
    <w:p w14:paraId="0000012D" w14:textId="28502B4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Modifications, Severability, and Waiver</w:t>
      </w:r>
      <w:r>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0000012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00012F" w14:textId="35EC52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w:t>
      </w:r>
      <w:r w:rsidR="002418C5">
        <w:rPr>
          <w:rFonts w:ascii="Arial" w:eastAsia="Arial" w:hAnsi="Arial" w:cs="Arial"/>
          <w:sz w:val="16"/>
          <w:szCs w:val="16"/>
        </w:rPr>
        <w:t>2</w:t>
      </w:r>
      <w:r>
        <w:rPr>
          <w:rFonts w:ascii="Arial" w:eastAsia="Arial" w:hAnsi="Arial" w:cs="Arial"/>
          <w:sz w:val="16"/>
          <w:szCs w:val="16"/>
        </w:rPr>
        <w:t>.3 (Governing Law and Chosen Courts), a breach of Section 1</w:t>
      </w:r>
      <w:r w:rsidR="002418C5">
        <w:rPr>
          <w:rFonts w:ascii="Arial" w:eastAsia="Arial" w:hAnsi="Arial" w:cs="Arial"/>
          <w:sz w:val="16"/>
          <w:szCs w:val="16"/>
        </w:rPr>
        <w:t>0</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1</w:t>
      </w:r>
      <w:r w:rsidR="002418C5">
        <w:rPr>
          <w:rFonts w:ascii="Arial" w:eastAsia="Arial" w:hAnsi="Arial" w:cs="Arial"/>
          <w:sz w:val="16"/>
          <w:szCs w:val="16"/>
        </w:rPr>
        <w:t>0</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0000013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0000013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55C95091" w14:textId="4C4DCB82" w:rsidR="00DA56E1" w:rsidRPr="00DA56E1" w:rsidRDefault="00DA56E1" w:rsidP="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Beta </w:t>
      </w:r>
      <w:r w:rsidR="002418C5">
        <w:rPr>
          <w:rFonts w:ascii="Arial" w:eastAsia="Arial" w:hAnsi="Arial" w:cs="Arial"/>
          <w:sz w:val="16"/>
          <w:szCs w:val="16"/>
          <w:u w:val="single"/>
        </w:rPr>
        <w:t>Products</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sz w:val="16"/>
          <w:szCs w:val="16"/>
        </w:rPr>
        <w:t xml:space="preserve"> gives </w:t>
      </w:r>
      <w:r>
        <w:rPr>
          <w:rFonts w:ascii="Arial" w:eastAsia="Arial" w:hAnsi="Arial" w:cs="Arial"/>
          <w:b/>
          <w:color w:val="117086"/>
          <w:sz w:val="16"/>
          <w:szCs w:val="16"/>
        </w:rPr>
        <w:t>Customer</w:t>
      </w:r>
      <w:r>
        <w:rPr>
          <w:rFonts w:ascii="Arial" w:eastAsia="Arial" w:hAnsi="Arial" w:cs="Arial"/>
          <w:sz w:val="16"/>
          <w:szCs w:val="16"/>
        </w:rPr>
        <w:t xml:space="preserve"> access to a Beta Product, the Beta Product is</w:t>
      </w:r>
      <w:r w:rsidRPr="00DA56E1">
        <w:rPr>
          <w:rFonts w:ascii="Arial" w:eastAsia="Arial" w:hAnsi="Arial" w:cs="Arial"/>
          <w:sz w:val="16"/>
          <w:szCs w:val="16"/>
        </w:rPr>
        <w:t xml:space="preserve"> provided “AS IS” and </w:t>
      </w:r>
      <w:r>
        <w:rPr>
          <w:rFonts w:ascii="Arial" w:eastAsia="Arial" w:hAnsi="Arial" w:cs="Arial"/>
          <w:sz w:val="16"/>
          <w:szCs w:val="16"/>
        </w:rPr>
        <w:t xml:space="preserve">Section 6.3 </w:t>
      </w:r>
      <w:r w:rsidR="00FA2883">
        <w:rPr>
          <w:rFonts w:ascii="Arial" w:eastAsia="Arial" w:hAnsi="Arial" w:cs="Arial"/>
          <w:sz w:val="16"/>
          <w:szCs w:val="16"/>
        </w:rPr>
        <w:t xml:space="preserve">(Representations &amp; Warranty </w:t>
      </w:r>
      <w:proofErr w:type="gramStart"/>
      <w:r w:rsidR="00FA2883">
        <w:rPr>
          <w:rFonts w:ascii="Arial" w:eastAsia="Arial" w:hAnsi="Arial" w:cs="Arial"/>
          <w:sz w:val="16"/>
          <w:szCs w:val="16"/>
        </w:rPr>
        <w:t>From</w:t>
      </w:r>
      <w:proofErr w:type="gramEnd"/>
      <w:r w:rsidR="00FA2883">
        <w:rPr>
          <w:rFonts w:ascii="Arial" w:eastAsia="Arial" w:hAnsi="Arial" w:cs="Arial"/>
          <w:sz w:val="16"/>
          <w:szCs w:val="16"/>
        </w:rPr>
        <w:t xml:space="preserve"> Provider) </w:t>
      </w:r>
      <w:r>
        <w:rPr>
          <w:rFonts w:ascii="Arial" w:eastAsia="Arial" w:hAnsi="Arial" w:cs="Arial"/>
          <w:sz w:val="16"/>
          <w:szCs w:val="16"/>
        </w:rPr>
        <w:t>does not apply</w:t>
      </w:r>
      <w:r w:rsidR="00FA2883">
        <w:rPr>
          <w:rFonts w:ascii="Arial" w:eastAsia="Arial" w:hAnsi="Arial" w:cs="Arial"/>
          <w:sz w:val="16"/>
          <w:szCs w:val="16"/>
        </w:rPr>
        <w:t xml:space="preserve"> to any Beta Products</w:t>
      </w:r>
      <w:r>
        <w:rPr>
          <w:rFonts w:ascii="Arial" w:eastAsia="Arial" w:hAnsi="Arial" w:cs="Arial"/>
          <w:sz w:val="16"/>
          <w:szCs w:val="16"/>
        </w:rPr>
        <w:t xml:space="preserve">. </w:t>
      </w:r>
      <w:r w:rsidRPr="00DA56E1">
        <w:rPr>
          <w:rFonts w:ascii="Arial" w:eastAsia="Arial" w:hAnsi="Arial" w:cs="Arial"/>
          <w:b/>
          <w:color w:val="117086"/>
          <w:sz w:val="16"/>
          <w:szCs w:val="16"/>
        </w:rPr>
        <w:t>Customer</w:t>
      </w:r>
      <w:r>
        <w:rPr>
          <w:rFonts w:ascii="Arial" w:eastAsia="Arial" w:hAnsi="Arial" w:cs="Arial"/>
          <w:sz w:val="16"/>
          <w:szCs w:val="16"/>
        </w:rPr>
        <w:t xml:space="preserve"> acknowledges that Beta Products are </w:t>
      </w:r>
      <w:r w:rsidR="003C1A33">
        <w:rPr>
          <w:rFonts w:ascii="Arial" w:eastAsia="Arial" w:hAnsi="Arial" w:cs="Arial"/>
          <w:sz w:val="16"/>
          <w:szCs w:val="16"/>
        </w:rPr>
        <w:t>experimental</w:t>
      </w:r>
      <w:r>
        <w:rPr>
          <w:rFonts w:ascii="Arial" w:eastAsia="Arial" w:hAnsi="Arial" w:cs="Arial"/>
          <w:sz w:val="16"/>
          <w:szCs w:val="16"/>
        </w:rPr>
        <w:t xml:space="preserve"> in nature and may be modified or removed</w:t>
      </w:r>
      <w:r w:rsidR="003C1A33">
        <w:rPr>
          <w:rFonts w:ascii="Arial" w:eastAsia="Arial" w:hAnsi="Arial" w:cs="Arial"/>
          <w:sz w:val="16"/>
          <w:szCs w:val="16"/>
        </w:rPr>
        <w:t xml:space="preserve"> at </w:t>
      </w:r>
      <w:r w:rsidR="003C1A33" w:rsidRPr="003C1A33">
        <w:rPr>
          <w:rFonts w:ascii="Arial" w:eastAsia="Arial" w:hAnsi="Arial" w:cs="Arial"/>
          <w:b/>
          <w:color w:val="117086"/>
          <w:sz w:val="16"/>
          <w:szCs w:val="16"/>
        </w:rPr>
        <w:t>Provider's</w:t>
      </w:r>
      <w:r w:rsidR="003C1A33">
        <w:rPr>
          <w:rFonts w:ascii="Arial" w:eastAsia="Arial" w:hAnsi="Arial" w:cs="Arial"/>
          <w:sz w:val="16"/>
          <w:szCs w:val="16"/>
        </w:rPr>
        <w:t xml:space="preserve"> discretion</w:t>
      </w:r>
      <w:r>
        <w:rPr>
          <w:rFonts w:ascii="Arial" w:eastAsia="Arial" w:hAnsi="Arial" w:cs="Arial"/>
          <w:sz w:val="16"/>
          <w:szCs w:val="16"/>
        </w:rPr>
        <w:t xml:space="preserve"> with or without notice.</w:t>
      </w:r>
    </w:p>
    <w:p w14:paraId="00000132" w14:textId="4F66466B" w:rsidR="00490584" w:rsidRDefault="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Logo Rights</w:t>
      </w:r>
      <w:r>
        <w:rPr>
          <w:rFonts w:ascii="Arial" w:eastAsia="Arial" w:hAnsi="Arial" w:cs="Arial"/>
          <w:sz w:val="16"/>
          <w:szCs w:val="16"/>
        </w:rPr>
        <w:t xml:space="preserve">.  </w:t>
      </w:r>
      <w:r w:rsidR="00EA41D4" w:rsidRPr="00EA41D4">
        <w:rPr>
          <w:rFonts w:ascii="Arial" w:eastAsia="Arial" w:hAnsi="Arial" w:cs="Arial"/>
          <w:b/>
          <w:color w:val="117086"/>
          <w:sz w:val="16"/>
          <w:szCs w:val="16"/>
        </w:rPr>
        <w:t>Provider</w:t>
      </w:r>
      <w:r w:rsidR="00EA41D4">
        <w:rPr>
          <w:rFonts w:ascii="Arial" w:eastAsia="Arial" w:hAnsi="Arial" w:cs="Arial"/>
          <w:sz w:val="16"/>
          <w:szCs w:val="16"/>
        </w:rPr>
        <w:t xml:space="preserve"> may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and use </w:t>
      </w:r>
      <w:r w:rsidR="00EA41D4" w:rsidRPr="00EA41D4">
        <w:rPr>
          <w:rFonts w:ascii="Arial" w:eastAsia="Arial" w:hAnsi="Arial" w:cs="Arial"/>
          <w:b/>
          <w:color w:val="117086"/>
          <w:sz w:val="16"/>
          <w:szCs w:val="16"/>
        </w:rPr>
        <w:t>Customer's</w:t>
      </w:r>
      <w:r w:rsidR="00EA41D4">
        <w:rPr>
          <w:rFonts w:ascii="Arial" w:eastAsia="Arial" w:hAnsi="Arial" w:cs="Arial"/>
          <w:sz w:val="16"/>
          <w:szCs w:val="16"/>
        </w:rPr>
        <w:t xml:space="preserve"> name and logo in marketing to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as a user of </w:t>
      </w:r>
      <w:r w:rsidR="00EA41D4" w:rsidRPr="00EA41D4">
        <w:rPr>
          <w:rFonts w:ascii="Arial" w:eastAsia="Arial" w:hAnsi="Arial" w:cs="Arial"/>
          <w:b/>
          <w:color w:val="117086"/>
          <w:sz w:val="16"/>
          <w:szCs w:val="16"/>
        </w:rPr>
        <w:t>Provider's</w:t>
      </w:r>
      <w:r w:rsidR="00EA41D4">
        <w:rPr>
          <w:rFonts w:ascii="Arial" w:eastAsia="Arial" w:hAnsi="Arial" w:cs="Arial"/>
          <w:sz w:val="16"/>
          <w:szCs w:val="16"/>
        </w:rPr>
        <w:t xml:space="preserve"> products and services.</w:t>
      </w:r>
    </w:p>
    <w:p w14:paraId="00000133" w14:textId="488A72A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0000013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000013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0000013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Fees. </w:t>
      </w:r>
    </w:p>
    <w:p w14:paraId="00000137" w14:textId="59DCB293"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not remove or export from the United States or allow the export or re-export of the Product or any related technology or materials in violation of any restrictions, laws, or regulations of the United States Department of Commerce, </w:t>
      </w:r>
      <w:r w:rsidR="004C0A7D">
        <w:rPr>
          <w:rFonts w:ascii="Arial" w:eastAsia="Arial" w:hAnsi="Arial" w:cs="Arial"/>
          <w:sz w:val="16"/>
          <w:szCs w:val="16"/>
        </w:rPr>
        <w:t>OFAC</w:t>
      </w:r>
      <w:r>
        <w:rPr>
          <w:rFonts w:ascii="Arial" w:eastAsia="Arial" w:hAnsi="Arial" w:cs="Arial"/>
          <w:sz w:val="16"/>
          <w:szCs w:val="16"/>
        </w:rPr>
        <w:t xml:space="preserve">, or any other United States or foreign agency or authority. </w:t>
      </w:r>
      <w:r w:rsidR="004C0A7D" w:rsidRPr="005D2080">
        <w:rPr>
          <w:rFonts w:ascii="Arial" w:eastAsia="Arial" w:hAnsi="Arial" w:cs="Arial"/>
          <w:b/>
          <w:color w:val="117086"/>
          <w:sz w:val="16"/>
          <w:szCs w:val="16"/>
        </w:rPr>
        <w:t>Customer</w:t>
      </w:r>
      <w:r w:rsidR="004C0A7D" w:rsidRPr="005D2080">
        <w:rPr>
          <w:rFonts w:ascii="Arial" w:eastAsia="Arial" w:hAnsi="Arial" w:cs="Arial"/>
          <w:sz w:val="16"/>
          <w:szCs w:val="16"/>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R="004C0A7D" w:rsidRPr="005D2080">
        <w:rPr>
          <w:rFonts w:ascii="Arial" w:eastAsia="Arial" w:hAnsi="Arial" w:cs="Arial"/>
          <w:b/>
          <w:color w:val="117086"/>
          <w:sz w:val="16"/>
          <w:szCs w:val="16"/>
        </w:rPr>
        <w:t>Provider</w:t>
      </w:r>
      <w:r w:rsidR="004C0A7D" w:rsidRPr="005D2080">
        <w:rPr>
          <w:rFonts w:ascii="Arial" w:eastAsia="Arial" w:hAnsi="Arial" w:cs="Arial"/>
          <w:sz w:val="16"/>
          <w:szCs w:val="16"/>
        </w:rPr>
        <w:t xml:space="preserve"> may terminate this Agreement immediately without notice or liability to comply, as determined in </w:t>
      </w:r>
      <w:r w:rsidR="004C0A7D" w:rsidRPr="005D2080">
        <w:rPr>
          <w:rFonts w:ascii="Arial" w:eastAsia="Arial" w:hAnsi="Arial" w:cs="Arial"/>
          <w:b/>
          <w:color w:val="117086"/>
          <w:sz w:val="16"/>
          <w:szCs w:val="16"/>
        </w:rPr>
        <w:t>Provider’s</w:t>
      </w:r>
      <w:r w:rsidR="004C0A7D" w:rsidRPr="005D2080">
        <w:rPr>
          <w:rFonts w:ascii="Arial" w:eastAsia="Arial" w:hAnsi="Arial" w:cs="Arial"/>
          <w:sz w:val="16"/>
          <w:szCs w:val="16"/>
        </w:rPr>
        <w:t xml:space="preserve"> sole discretion, with applicable export controls and sanctions laws and regulations.</w:t>
      </w:r>
      <w:r>
        <w:rPr>
          <w:rFonts w:ascii="Arial" w:eastAsia="Arial" w:hAnsi="Arial" w:cs="Arial"/>
          <w:sz w:val="16"/>
          <w:szCs w:val="16"/>
        </w:rPr>
        <w:t xml:space="preserve"> </w:t>
      </w:r>
    </w:p>
    <w:p w14:paraId="0000013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Government Rights</w:t>
      </w:r>
      <w:r>
        <w:rPr>
          <w:rFonts w:ascii="Arial" w:eastAsia="Arial" w:hAnsi="Arial" w:cs="Arial"/>
          <w:sz w:val="16"/>
          <w:szCs w:val="16"/>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14:paraId="0000013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0000013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0000013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0000013C"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r>
        <w:rPr>
          <w:rFonts w:ascii="Arial" w:eastAsia="Arial" w:hAnsi="Arial" w:cs="Arial"/>
          <w:sz w:val="16"/>
          <w:szCs w:val="16"/>
        </w:rPr>
        <w:t>.</w:t>
      </w:r>
    </w:p>
    <w:p w14:paraId="0000013D" w14:textId="545035E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14:paraId="0000013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0000013F" w14:textId="7C735E29"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between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 xml:space="preserve">Customer </w:t>
      </w:r>
      <w:r w:rsidR="00D53461">
        <w:rPr>
          <w:rFonts w:ascii="Arial" w:eastAsia="Arial" w:hAnsi="Arial" w:cs="Arial"/>
          <w:sz w:val="16"/>
          <w:szCs w:val="16"/>
        </w:rPr>
        <w:t>as</w:t>
      </w:r>
      <w:r>
        <w:rPr>
          <w:rFonts w:ascii="Arial" w:eastAsia="Arial" w:hAnsi="Arial" w:cs="Arial"/>
          <w:sz w:val="16"/>
          <w:szCs w:val="16"/>
        </w:rPr>
        <w:t xml:space="preserve"> govern</w:t>
      </w:r>
      <w:r w:rsidR="00D53461">
        <w:rPr>
          <w:rFonts w:ascii="Arial" w:eastAsia="Arial" w:hAnsi="Arial" w:cs="Arial"/>
          <w:sz w:val="16"/>
          <w:szCs w:val="16"/>
        </w:rPr>
        <w:t>ed by the</w:t>
      </w:r>
      <w:r>
        <w:rPr>
          <w:rFonts w:ascii="Arial" w:eastAsia="Arial" w:hAnsi="Arial" w:cs="Arial"/>
          <w:sz w:val="16"/>
          <w:szCs w:val="16"/>
        </w:rPr>
        <w:t xml:space="preserve"> Framework Terms.</w:t>
      </w:r>
    </w:p>
    <w:p w14:paraId="00000140" w14:textId="77777777"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Applicable Data Protection Laws</w:t>
      </w:r>
      <w:r>
        <w:rPr>
          <w:rFonts w:ascii="Arial" w:eastAsia="Arial" w:hAnsi="Arial" w:cs="Arial"/>
          <w:sz w:val="16"/>
          <w:szCs w:val="16"/>
        </w:rPr>
        <w:t>” means the Applicable Laws that govern how the Cloud Service may process or use an individual’s personal information, personal data, personally identifiable information, or other similar term.</w:t>
      </w:r>
    </w:p>
    <w:p w14:paraId="0000014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00000142" w14:textId="74407B7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Beta Product</w:t>
      </w:r>
      <w:r>
        <w:rPr>
          <w:rFonts w:ascii="Arial" w:eastAsia="Arial" w:hAnsi="Arial" w:cs="Arial"/>
          <w:sz w:val="16"/>
          <w:szCs w:val="16"/>
        </w:rPr>
        <w:t>” means an early or prerelease</w:t>
      </w:r>
      <w:r w:rsidR="00250ACB">
        <w:rPr>
          <w:rFonts w:ascii="Arial" w:eastAsia="Arial" w:hAnsi="Arial" w:cs="Arial"/>
          <w:sz w:val="16"/>
          <w:szCs w:val="16"/>
        </w:rPr>
        <w:t xml:space="preserve"> feature or</w:t>
      </w:r>
      <w:r>
        <w:rPr>
          <w:rFonts w:ascii="Arial" w:eastAsia="Arial" w:hAnsi="Arial" w:cs="Arial"/>
          <w:sz w:val="16"/>
          <w:szCs w:val="16"/>
        </w:rPr>
        <w:t xml:space="preserve"> version of the Product that is identified as beta or similar, or a version of the Product that is not generally available.</w:t>
      </w:r>
    </w:p>
    <w:p w14:paraId="0000014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Cloud Service</w:t>
      </w:r>
      <w:r>
        <w:rPr>
          <w:rFonts w:ascii="Arial" w:eastAsia="Arial" w:hAnsi="Arial" w:cs="Arial"/>
          <w:sz w:val="16"/>
          <w:szCs w:val="16"/>
        </w:rPr>
        <w:t>” means the product described in the Order Form.</w:t>
      </w:r>
    </w:p>
    <w:p w14:paraId="0000014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0000145" w14:textId="506CB5C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incorporates these Standard Terms or </w:t>
      </w:r>
      <w:r w:rsidR="0098562F">
        <w:rPr>
          <w:rFonts w:ascii="Arial" w:eastAsia="Arial" w:hAnsi="Arial" w:cs="Arial"/>
          <w:sz w:val="16"/>
          <w:szCs w:val="16"/>
        </w:rPr>
        <w:t>is governed by</w:t>
      </w:r>
      <w:r>
        <w:rPr>
          <w:rFonts w:ascii="Arial" w:eastAsia="Arial" w:hAnsi="Arial" w:cs="Arial"/>
          <w:sz w:val="16"/>
          <w:szCs w:val="16"/>
        </w:rPr>
        <w:t xml:space="preserve"> the Framework Terms, and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 Cover Page may include an Order Form, Key Terms, or both.</w:t>
      </w:r>
    </w:p>
    <w:p w14:paraId="0000014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4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0000014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000014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Documentation</w:t>
      </w:r>
      <w:r>
        <w:rPr>
          <w:rFonts w:ascii="Arial" w:eastAsia="Arial" w:hAnsi="Arial" w:cs="Arial"/>
          <w:sz w:val="16"/>
          <w:szCs w:val="16"/>
        </w:rPr>
        <w:t xml:space="preserve">” means the usage manuals and instructional materials for the Cloud Service or Software that are made available by </w:t>
      </w:r>
      <w:r>
        <w:rPr>
          <w:rFonts w:ascii="Arial" w:eastAsia="Arial" w:hAnsi="Arial" w:cs="Arial"/>
          <w:b/>
          <w:color w:val="117086"/>
          <w:sz w:val="16"/>
          <w:szCs w:val="16"/>
        </w:rPr>
        <w:t>Provider</w:t>
      </w:r>
      <w:r>
        <w:rPr>
          <w:rFonts w:ascii="Arial" w:eastAsia="Arial" w:hAnsi="Arial" w:cs="Arial"/>
          <w:sz w:val="16"/>
          <w:szCs w:val="16"/>
        </w:rPr>
        <w:t>.</w:t>
      </w:r>
    </w:p>
    <w:p w14:paraId="0A2732BB" w14:textId="2A9300F5" w:rsidR="004C0A7D" w:rsidRDefault="004C0A7D">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Embargoed Country</w:t>
      </w:r>
      <w:r w:rsidRPr="005D2080">
        <w:rPr>
          <w:rFonts w:ascii="Arial" w:eastAsia="Arial" w:hAnsi="Arial" w:cs="Arial"/>
          <w:sz w:val="16"/>
          <w:szCs w:val="16"/>
        </w:rPr>
        <w:t>” means any country or region to or from where Applicable Laws generally restrict the export or import of goods, services, or money.</w:t>
      </w:r>
    </w:p>
    <w:p w14:paraId="0000014A" w14:textId="317900FA"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0000014B" w14:textId="20D6065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xml:space="preserve">" means the </w:t>
      </w:r>
      <w:r w:rsidR="00BF52C6">
        <w:rPr>
          <w:rFonts w:ascii="Arial" w:eastAsia="Arial" w:hAnsi="Arial" w:cs="Arial"/>
          <w:sz w:val="16"/>
          <w:szCs w:val="16"/>
        </w:rPr>
        <w:t xml:space="preserve">applicable </w:t>
      </w:r>
      <w:r>
        <w:rPr>
          <w:rFonts w:ascii="Arial" w:eastAsia="Arial" w:hAnsi="Arial" w:cs="Arial"/>
          <w:sz w:val="16"/>
          <w:szCs w:val="16"/>
        </w:rPr>
        <w:t>amounts described in an Order Form.</w:t>
      </w:r>
    </w:p>
    <w:p w14:paraId="0000014C" w14:textId="23C13EF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w:t>
      </w:r>
      <w:r w:rsidR="00A8591B">
        <w:rPr>
          <w:rFonts w:ascii="Arial" w:eastAsia="Arial" w:hAnsi="Arial" w:cs="Arial"/>
          <w:sz w:val="16"/>
          <w:szCs w:val="16"/>
        </w:rPr>
        <w:t>s</w:t>
      </w:r>
      <w:r>
        <w:rPr>
          <w:rFonts w:ascii="Arial" w:eastAsia="Arial" w:hAnsi="Arial" w:cs="Arial"/>
          <w:sz w:val="16"/>
          <w:szCs w:val="16"/>
        </w:rPr>
        <w:t xml:space="preserve"> like a major earthquake, war, pandemic, riot, act of terrorism, or public utility or internet failure.</w:t>
      </w:r>
    </w:p>
    <w:p w14:paraId="0000014D" w14:textId="20AF596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Framework Terms</w:t>
      </w:r>
      <w:r>
        <w:rPr>
          <w:rFonts w:ascii="Arial" w:eastAsia="Arial" w:hAnsi="Arial" w:cs="Arial"/>
          <w:sz w:val="16"/>
          <w:szCs w:val="16"/>
        </w:rPr>
        <w:t xml:space="preserve">” means these Standard Terms, the Key Terms between </w:t>
      </w:r>
      <w:r w:rsidR="006232F9">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sidR="006232F9">
        <w:rPr>
          <w:rFonts w:ascii="Arial" w:eastAsia="Arial" w:hAnsi="Arial" w:cs="Arial"/>
          <w:b/>
          <w:color w:val="117086"/>
          <w:sz w:val="16"/>
          <w:szCs w:val="16"/>
        </w:rPr>
        <w:t>Customer</w:t>
      </w:r>
      <w:r>
        <w:rPr>
          <w:rFonts w:ascii="Arial" w:eastAsia="Arial" w:hAnsi="Arial" w:cs="Arial"/>
          <w:sz w:val="16"/>
          <w:szCs w:val="16"/>
        </w:rPr>
        <w:t>, and any policies and documents referenced in or attached to the Key Terms.</w:t>
      </w:r>
    </w:p>
    <w:p w14:paraId="0000014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GDPR</w:t>
      </w:r>
      <w:r>
        <w:rPr>
          <w:rFonts w:ascii="Arial" w:eastAsia="Arial" w:hAnsi="Arial" w:cs="Arial"/>
          <w:sz w:val="16"/>
          <w:szCs w:val="16"/>
        </w:rPr>
        <w:t>” means European Union Regulation 2016/679 as implemented by local law in the relevant European Union member nation, and by section 3 of the United Kingdom’s European Union (Withdrawal) Act of 2018 in the United Kingdom.</w:t>
      </w:r>
    </w:p>
    <w:p w14:paraId="0000014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0000015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000015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Variables for this Agreement. The Key Terms may include details about Covered Claims, set the </w:t>
      </w:r>
      <w:r w:rsidRPr="003C1A33">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details about this Agreement.</w:t>
      </w:r>
    </w:p>
    <w:p w14:paraId="1AFA2E7B" w14:textId="053C1964" w:rsidR="004C0A7D" w:rsidRDefault="004C0A7D">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OFAC</w:t>
      </w:r>
      <w:r w:rsidRPr="005D2080">
        <w:rPr>
          <w:rFonts w:ascii="Arial" w:eastAsia="Arial" w:hAnsi="Arial" w:cs="Arial"/>
          <w:sz w:val="16"/>
          <w:szCs w:val="16"/>
        </w:rPr>
        <w:t>" means the United States Department of Treasury's Office of Foreign Assets Control.</w:t>
      </w:r>
    </w:p>
    <w:p w14:paraId="00000154" w14:textId="4029B464"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Cover Page that includes the key business details and </w:t>
      </w:r>
      <w:r w:rsidR="0098562F">
        <w:rPr>
          <w:rFonts w:ascii="Arial" w:eastAsia="Arial" w:hAnsi="Arial" w:cs="Arial"/>
          <w:sz w:val="16"/>
          <w:szCs w:val="16"/>
        </w:rPr>
        <w:t>Variables</w:t>
      </w:r>
      <w:r>
        <w:rPr>
          <w:rFonts w:ascii="Arial" w:eastAsia="Arial" w:hAnsi="Arial" w:cs="Arial"/>
          <w:sz w:val="16"/>
          <w:szCs w:val="16"/>
        </w:rPr>
        <w:t xml:space="preserve"> for this Agreement that are not defined in the </w:t>
      </w:r>
      <w:r w:rsidR="0098562F">
        <w:rPr>
          <w:rFonts w:ascii="Arial" w:eastAsia="Arial" w:hAnsi="Arial" w:cs="Arial"/>
          <w:sz w:val="16"/>
          <w:szCs w:val="16"/>
        </w:rPr>
        <w:t>Framework</w:t>
      </w:r>
      <w:r>
        <w:rPr>
          <w:rFonts w:ascii="Arial" w:eastAsia="Arial" w:hAnsi="Arial" w:cs="Arial"/>
          <w:sz w:val="16"/>
          <w:szCs w:val="16"/>
        </w:rPr>
        <w:t xml:space="preserve"> Terms</w:t>
      </w:r>
      <w:r w:rsidR="001D3E5A">
        <w:rPr>
          <w:rFonts w:ascii="Arial" w:eastAsia="Arial" w:hAnsi="Arial" w:cs="Arial"/>
          <w:sz w:val="16"/>
          <w:szCs w:val="16"/>
        </w:rPr>
        <w:t>. An Order Form includes the policies and documents referenced in or attached to the Order Form</w:t>
      </w:r>
      <w:r>
        <w:rPr>
          <w:rFonts w:ascii="Arial" w:eastAsia="Arial" w:hAnsi="Arial" w:cs="Arial"/>
          <w:sz w:val="16"/>
          <w:szCs w:val="16"/>
        </w:rPr>
        <w:t xml:space="preserve">. An Order Form may include details about the level of access and use granted to the Cloud Service, </w:t>
      </w:r>
      <w:r w:rsidR="002F38B9">
        <w:rPr>
          <w:rFonts w:ascii="Arial" w:eastAsia="Arial" w:hAnsi="Arial" w:cs="Arial"/>
          <w:sz w:val="16"/>
          <w:szCs w:val="16"/>
        </w:rPr>
        <w:t>length</w:t>
      </w:r>
      <w:r>
        <w:rPr>
          <w:rFonts w:ascii="Arial" w:eastAsia="Arial" w:hAnsi="Arial" w:cs="Arial"/>
          <w:sz w:val="16"/>
          <w:szCs w:val="16"/>
        </w:rPr>
        <w:t xml:space="preserve"> of </w:t>
      </w:r>
      <w:r w:rsidR="002F38B9">
        <w:rPr>
          <w:rFonts w:ascii="Arial" w:eastAsia="Arial" w:hAnsi="Arial" w:cs="Arial"/>
          <w:b/>
          <w:color w:val="117086"/>
          <w:sz w:val="16"/>
          <w:szCs w:val="16"/>
        </w:rPr>
        <w:t>Subscription Period</w:t>
      </w:r>
      <w:r>
        <w:rPr>
          <w:rFonts w:ascii="Arial" w:eastAsia="Arial" w:hAnsi="Arial" w:cs="Arial"/>
          <w:sz w:val="16"/>
          <w:szCs w:val="16"/>
        </w:rPr>
        <w:t>, or other details about the Product.</w:t>
      </w:r>
    </w:p>
    <w:p w14:paraId="0000015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will have the meaning(s) set forth in the Applicable Data Protection Laws for personal information, personal data, personally identifiable information, or other similar term.</w:t>
      </w:r>
    </w:p>
    <w:p w14:paraId="0000015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Cloud Service, Software, and Documentation.</w:t>
      </w:r>
    </w:p>
    <w:p w14:paraId="0000015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Prohibited Data</w:t>
      </w:r>
      <w:r>
        <w:rPr>
          <w:rFonts w:ascii="Arial" w:eastAsia="Arial" w:hAnsi="Arial" w:cs="Arial"/>
          <w:sz w:val="16"/>
          <w:szCs w:val="16"/>
        </w:rPr>
        <w:t>”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14:paraId="0000015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000015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0000015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Software</w:t>
      </w:r>
      <w:r>
        <w:rPr>
          <w:rFonts w:ascii="Arial" w:eastAsia="Arial" w:hAnsi="Arial" w:cs="Arial"/>
          <w:sz w:val="16"/>
          <w:szCs w:val="16"/>
        </w:rPr>
        <w:t xml:space="preserve">” means the client-side software or applications made available by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install, download (whether onto a machine or in a browser), or execute as part of the Product.</w:t>
      </w:r>
    </w:p>
    <w:p w14:paraId="0000015C" w14:textId="6508571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xml:space="preserve">" means these Common Paper Cloud Service </w:t>
      </w:r>
      <w:r w:rsidR="00F136D1">
        <w:rPr>
          <w:rFonts w:ascii="Arial" w:eastAsia="Arial" w:hAnsi="Arial" w:cs="Arial"/>
          <w:sz w:val="16"/>
          <w:szCs w:val="16"/>
        </w:rPr>
        <w:t xml:space="preserve">Agreement </w:t>
      </w:r>
      <w:r>
        <w:rPr>
          <w:rFonts w:ascii="Arial" w:eastAsia="Arial" w:hAnsi="Arial" w:cs="Arial"/>
          <w:sz w:val="16"/>
          <w:szCs w:val="16"/>
        </w:rPr>
        <w:t>Standard Terms Version 2.</w:t>
      </w:r>
      <w:r w:rsidR="007B0962">
        <w:rPr>
          <w:rFonts w:ascii="Arial" w:eastAsia="Arial" w:hAnsi="Arial" w:cs="Arial"/>
          <w:sz w:val="16"/>
          <w:szCs w:val="16"/>
        </w:rPr>
        <w:t>1</w:t>
      </w:r>
      <w:r>
        <w:rPr>
          <w:rFonts w:ascii="Arial" w:eastAsia="Arial" w:hAnsi="Arial" w:cs="Arial"/>
          <w:sz w:val="16"/>
          <w:szCs w:val="16"/>
        </w:rPr>
        <w:t xml:space="preserve">, which are posted at </w:t>
      </w:r>
      <w:hyperlink r:id="rId17" w:history="1">
        <w:r w:rsidR="007B0962">
          <w:rPr>
            <w:rStyle w:val="Hyperlink"/>
            <w:rFonts w:ascii="Arial" w:eastAsia="Arial" w:hAnsi="Arial" w:cs="Arial"/>
            <w:color w:val="117086"/>
            <w:sz w:val="16"/>
            <w:szCs w:val="16"/>
          </w:rPr>
          <w:t>https://commonpaper.com/standards/cloud-service-agreement/2.1/</w:t>
        </w:r>
      </w:hyperlink>
      <w:r>
        <w:rPr>
          <w:rFonts w:ascii="Arial" w:eastAsia="Arial" w:hAnsi="Arial" w:cs="Arial"/>
          <w:sz w:val="16"/>
          <w:szCs w:val="16"/>
        </w:rPr>
        <w:t>.</w:t>
      </w:r>
    </w:p>
    <w:p w14:paraId="0000015D" w14:textId="22CB74B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xml:space="preserve">” means data and information about the provision, use, and performance of the Product and related offerings based 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or User’s use of the Product. </w:t>
      </w:r>
    </w:p>
    <w:p w14:paraId="0000015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p w14:paraId="0000015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that is highlighted and capitalized, such as </w:t>
      </w:r>
      <w:r>
        <w:rPr>
          <w:rFonts w:ascii="Arial" w:eastAsia="Arial" w:hAnsi="Arial" w:cs="Arial"/>
          <w:b/>
          <w:color w:val="117086"/>
          <w:sz w:val="16"/>
          <w:szCs w:val="16"/>
        </w:rPr>
        <w:t>Subscription Period</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p w14:paraId="39B9B38E" w14:textId="77777777" w:rsidR="00F3568C" w:rsidRDefault="00F3568C" w:rsidP="00F3568C">
      <w:pPr>
        <w:pStyle w:val="Heading1"/>
        <w:numPr>
          <w:ilvl w:val="0"/>
          <w:numId w:val="0"/>
        </w:numPr>
        <w:rPr>
          <w:rFonts w:eastAsia="Arial"/>
        </w:rPr>
        <w:sectPr w:rsidR="00F3568C" w:rsidSect="00EE2015">
          <w:headerReference w:type="default" r:id="rId18"/>
          <w:pgSz w:w="12240" w:h="15840"/>
          <w:pgMar w:top="936" w:right="1080" w:bottom="720" w:left="1080" w:header="360" w:footer="432" w:gutter="0"/>
          <w:pgNumType w:start="1"/>
          <w:cols w:space="720"/>
        </w:sectPr>
      </w:pPr>
    </w:p>
    <w:p w14:paraId="587AF2E4" w14:textId="77777777" w:rsidR="003544D4" w:rsidRDefault="003544D4" w:rsidP="003544D4">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lastRenderedPageBreak/>
        <w:t>Service Level Agreement</w:t>
      </w:r>
    </w:p>
    <w:p w14:paraId="7FC4F40F"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sz w:val="16"/>
          <w:szCs w:val="16"/>
        </w:rPr>
      </w:pPr>
      <w:r>
        <w:rPr>
          <w:rFonts w:ascii="Arial" w:eastAsia="Arial" w:hAnsi="Arial" w:cs="Arial"/>
          <w:b/>
          <w:sz w:val="16"/>
          <w:szCs w:val="16"/>
        </w:rPr>
        <w:t>Uptime</w:t>
      </w:r>
      <w:r>
        <w:rPr>
          <w:rFonts w:ascii="Arial" w:eastAsia="Arial" w:hAnsi="Arial" w:cs="Arial"/>
          <w:sz w:val="16"/>
          <w:szCs w:val="16"/>
        </w:rPr>
        <w:t xml:space="preserve"> </w:t>
      </w:r>
    </w:p>
    <w:p w14:paraId="41D3DE7B"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Target Uptime</w:t>
      </w:r>
      <w:r>
        <w:rPr>
          <w:rFonts w:ascii="Arial" w:eastAsia="Arial" w:hAnsi="Arial" w:cs="Arial"/>
          <w:sz w:val="16"/>
          <w:szCs w:val="16"/>
        </w:rPr>
        <w:t xml:space="preserve">.  If there is a </w:t>
      </w:r>
      <w:r w:rsidRPr="00A33676">
        <w:rPr>
          <w:rFonts w:ascii="Arial" w:eastAsia="Arial" w:hAnsi="Arial" w:cs="Arial"/>
          <w:b/>
          <w:color w:val="117086"/>
          <w:sz w:val="16"/>
          <w:szCs w:val="16"/>
        </w:rPr>
        <w:t>Target Uptime</w:t>
      </w:r>
      <w:r w:rsidRPr="00C0213C">
        <w:rPr>
          <w:rFonts w:ascii="Arial" w:eastAsia="Arial" w:hAnsi="Arial" w:cs="Arial"/>
          <w:bCs/>
          <w:sz w:val="16"/>
          <w:szCs w:val="16"/>
        </w:rPr>
        <w:t>,</w:t>
      </w:r>
      <w:r w:rsidRPr="007E6327">
        <w:rPr>
          <w:rFonts w:ascii="Arial" w:eastAsia="Arial" w:hAnsi="Arial" w:cs="Arial"/>
          <w:bCs/>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use commercially reasonable efforts to make the Cloud Service available for at least the </w:t>
      </w:r>
      <w:r w:rsidRPr="006D4A80">
        <w:rPr>
          <w:rFonts w:ascii="Arial" w:eastAsia="Arial" w:hAnsi="Arial" w:cs="Arial"/>
          <w:b/>
          <w:color w:val="117086"/>
          <w:sz w:val="16"/>
          <w:szCs w:val="16"/>
        </w:rPr>
        <w:t>Targe</w:t>
      </w:r>
      <w:r>
        <w:rPr>
          <w:rFonts w:ascii="Arial" w:eastAsia="Arial" w:hAnsi="Arial" w:cs="Arial"/>
          <w:b/>
          <w:color w:val="117086"/>
          <w:sz w:val="16"/>
          <w:szCs w:val="16"/>
        </w:rPr>
        <w:t>t Uptime</w:t>
      </w:r>
      <w:r>
        <w:rPr>
          <w:rFonts w:ascii="Arial" w:eastAsia="Arial" w:hAnsi="Arial" w:cs="Arial"/>
          <w:sz w:val="16"/>
          <w:szCs w:val="16"/>
        </w:rPr>
        <w:t xml:space="preserve"> as calculated each calendar month. </w:t>
      </w:r>
    </w:p>
    <w:p w14:paraId="780AF843" w14:textId="77777777" w:rsidR="003544D4" w:rsidRPr="006D4A80"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Calculating Uptime</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to calculate availability of the Cloud Service as the total number of Available Minutes minus the number of Downtime Minutes, divided by the total number of Available Minutes, measured in a calendar month. If the </w:t>
      </w:r>
      <w:r>
        <w:rPr>
          <w:rFonts w:ascii="Arial" w:eastAsia="Arial" w:hAnsi="Arial" w:cs="Arial"/>
          <w:b/>
          <w:color w:val="117086"/>
          <w:sz w:val="16"/>
          <w:szCs w:val="16"/>
        </w:rPr>
        <w:t>Subscription Period</w:t>
      </w:r>
      <w:r>
        <w:rPr>
          <w:rFonts w:ascii="Arial" w:eastAsia="Arial" w:hAnsi="Arial" w:cs="Arial"/>
          <w:sz w:val="16"/>
          <w:szCs w:val="16"/>
        </w:rPr>
        <w:t xml:space="preserve"> includes a partial month, the numerator and denominator will only include the days that are part of the </w:t>
      </w:r>
      <w:r>
        <w:rPr>
          <w:rFonts w:ascii="Arial" w:eastAsia="Arial" w:hAnsi="Arial" w:cs="Arial"/>
          <w:b/>
          <w:color w:val="117086"/>
          <w:sz w:val="16"/>
          <w:szCs w:val="16"/>
        </w:rPr>
        <w:t>Subscription Period</w:t>
      </w:r>
      <w:r>
        <w:rPr>
          <w:rFonts w:ascii="Arial" w:eastAsia="Arial" w:hAnsi="Arial" w:cs="Arial"/>
          <w:sz w:val="16"/>
          <w:szCs w:val="16"/>
        </w:rPr>
        <w:t xml:space="preserve"> for that month. </w:t>
      </w:r>
    </w:p>
    <w:p w14:paraId="57E30B8A"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sz w:val="16"/>
          <w:szCs w:val="16"/>
        </w:rPr>
      </w:pPr>
      <w:r>
        <w:rPr>
          <w:rFonts w:ascii="Arial" w:eastAsia="Arial" w:hAnsi="Arial" w:cs="Arial"/>
          <w:b/>
          <w:sz w:val="16"/>
          <w:szCs w:val="16"/>
        </w:rPr>
        <w:t>Response Time</w:t>
      </w:r>
      <w:r>
        <w:rPr>
          <w:rFonts w:ascii="Arial" w:eastAsia="Arial" w:hAnsi="Arial" w:cs="Arial"/>
          <w:sz w:val="16"/>
          <w:szCs w:val="16"/>
        </w:rPr>
        <w:t xml:space="preserve"> </w:t>
      </w:r>
    </w:p>
    <w:p w14:paraId="3C3E87DF"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Target Response Time</w:t>
      </w:r>
      <w:r>
        <w:rPr>
          <w:rFonts w:ascii="Arial" w:eastAsia="Arial" w:hAnsi="Arial" w:cs="Arial"/>
          <w:sz w:val="16"/>
          <w:szCs w:val="16"/>
        </w:rPr>
        <w:t xml:space="preserve">.  If there is a </w:t>
      </w:r>
      <w:r w:rsidRPr="00A33676">
        <w:rPr>
          <w:rFonts w:ascii="Arial" w:eastAsia="Arial" w:hAnsi="Arial" w:cs="Arial"/>
          <w:b/>
          <w:color w:val="117086"/>
          <w:sz w:val="16"/>
          <w:szCs w:val="16"/>
        </w:rPr>
        <w:t xml:space="preserve">Target </w:t>
      </w:r>
      <w:r>
        <w:rPr>
          <w:rFonts w:ascii="Arial" w:eastAsia="Arial" w:hAnsi="Arial" w:cs="Arial"/>
          <w:b/>
          <w:color w:val="117086"/>
          <w:sz w:val="16"/>
          <w:szCs w:val="16"/>
        </w:rPr>
        <w:t>Response Time</w:t>
      </w:r>
      <w:r w:rsidRPr="00A33676">
        <w:rPr>
          <w:rFonts w:ascii="Arial" w:eastAsia="Arial" w:hAnsi="Arial" w:cs="Arial"/>
          <w:bCs/>
          <w:sz w:val="16"/>
          <w:szCs w:val="16"/>
        </w:rPr>
        <w:t>,</w:t>
      </w:r>
      <w:r w:rsidRPr="007E6327">
        <w:rPr>
          <w:rFonts w:ascii="Arial" w:eastAsia="Arial" w:hAnsi="Arial" w:cs="Arial"/>
          <w:bCs/>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use commercially reasonable efforts to respond to support requests sent to the </w:t>
      </w:r>
      <w:r>
        <w:rPr>
          <w:rFonts w:ascii="Arial" w:eastAsia="Arial" w:hAnsi="Arial" w:cs="Arial"/>
          <w:b/>
          <w:color w:val="117086"/>
          <w:sz w:val="16"/>
          <w:szCs w:val="16"/>
        </w:rPr>
        <w:t>Support Channel</w:t>
      </w:r>
      <w:r>
        <w:rPr>
          <w:rFonts w:ascii="Arial" w:eastAsia="Arial" w:hAnsi="Arial" w:cs="Arial"/>
          <w:sz w:val="16"/>
          <w:szCs w:val="16"/>
        </w:rPr>
        <w:t xml:space="preserve"> within the </w:t>
      </w:r>
      <w:r>
        <w:rPr>
          <w:rFonts w:ascii="Arial" w:eastAsia="Arial" w:hAnsi="Arial" w:cs="Arial"/>
          <w:b/>
          <w:color w:val="117086"/>
          <w:sz w:val="16"/>
          <w:szCs w:val="16"/>
        </w:rPr>
        <w:t>Target Response Time</w:t>
      </w:r>
      <w:r>
        <w:rPr>
          <w:rFonts w:ascii="Arial" w:eastAsia="Arial" w:hAnsi="Arial" w:cs="Arial"/>
          <w:sz w:val="16"/>
          <w:szCs w:val="16"/>
        </w:rPr>
        <w:t xml:space="preserve">. </w:t>
      </w:r>
    </w:p>
    <w:p w14:paraId="45EF4E94"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u w:val="single"/>
        </w:rPr>
        <w:t xml:space="preserve">Calculating </w:t>
      </w:r>
      <w:r w:rsidRPr="00C0213C">
        <w:rPr>
          <w:rFonts w:ascii="Arial" w:eastAsia="Arial" w:hAnsi="Arial" w:cs="Arial"/>
          <w:sz w:val="16"/>
          <w:szCs w:val="16"/>
          <w:u w:val="single"/>
        </w:rPr>
        <w:t>Response Time</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to calculate </w:t>
      </w:r>
      <w:r w:rsidRPr="00C0213C">
        <w:rPr>
          <w:rFonts w:ascii="Arial" w:eastAsia="Arial" w:hAnsi="Arial" w:cs="Arial"/>
          <w:b/>
          <w:color w:val="117086"/>
          <w:sz w:val="16"/>
          <w:szCs w:val="16"/>
        </w:rPr>
        <w:t>Provider's</w:t>
      </w:r>
      <w:r>
        <w:rPr>
          <w:rFonts w:ascii="Arial" w:eastAsia="Arial" w:hAnsi="Arial" w:cs="Arial"/>
          <w:sz w:val="16"/>
          <w:szCs w:val="16"/>
        </w:rPr>
        <w:t xml:space="preserve"> response time as the total time between when </w:t>
      </w:r>
      <w:r w:rsidRPr="00C0213C">
        <w:rPr>
          <w:rFonts w:ascii="Arial" w:eastAsia="Arial" w:hAnsi="Arial" w:cs="Arial"/>
          <w:b/>
          <w:color w:val="117086"/>
          <w:sz w:val="16"/>
          <w:szCs w:val="16"/>
        </w:rPr>
        <w:t>Customer</w:t>
      </w:r>
      <w:r>
        <w:rPr>
          <w:rFonts w:ascii="Arial" w:eastAsia="Arial" w:hAnsi="Arial" w:cs="Arial"/>
          <w:sz w:val="16"/>
          <w:szCs w:val="16"/>
        </w:rPr>
        <w:t xml:space="preserve"> submits a support request to the </w:t>
      </w:r>
      <w:r w:rsidRPr="00C0213C">
        <w:rPr>
          <w:rFonts w:ascii="Arial" w:eastAsia="Arial" w:hAnsi="Arial" w:cs="Arial"/>
          <w:b/>
          <w:color w:val="117086"/>
          <w:sz w:val="16"/>
          <w:szCs w:val="16"/>
        </w:rPr>
        <w:t>Support Channel</w:t>
      </w:r>
      <w:r>
        <w:rPr>
          <w:rFonts w:ascii="Arial" w:eastAsia="Arial" w:hAnsi="Arial" w:cs="Arial"/>
          <w:sz w:val="16"/>
          <w:szCs w:val="16"/>
        </w:rPr>
        <w:t xml:space="preserve"> and when </w:t>
      </w:r>
      <w:r w:rsidRPr="00C0213C">
        <w:rPr>
          <w:rFonts w:ascii="Arial" w:eastAsia="Arial" w:hAnsi="Arial" w:cs="Arial"/>
          <w:b/>
          <w:color w:val="117086"/>
          <w:sz w:val="16"/>
          <w:szCs w:val="16"/>
        </w:rPr>
        <w:t>Provider</w:t>
      </w:r>
      <w:r>
        <w:rPr>
          <w:rFonts w:ascii="Arial" w:eastAsia="Arial" w:hAnsi="Arial" w:cs="Arial"/>
          <w:sz w:val="16"/>
          <w:szCs w:val="16"/>
        </w:rPr>
        <w:t xml:space="preserve"> or </w:t>
      </w:r>
      <w:r w:rsidRPr="00C0213C">
        <w:rPr>
          <w:rFonts w:ascii="Arial" w:eastAsia="Arial" w:hAnsi="Arial" w:cs="Arial"/>
          <w:b/>
          <w:color w:val="117086"/>
          <w:sz w:val="16"/>
          <w:szCs w:val="16"/>
        </w:rPr>
        <w:t>Provider</w:t>
      </w:r>
      <w:r>
        <w:rPr>
          <w:rFonts w:ascii="Arial" w:eastAsia="Arial" w:hAnsi="Arial" w:cs="Arial"/>
          <w:b/>
          <w:color w:val="117086"/>
          <w:sz w:val="16"/>
          <w:szCs w:val="16"/>
        </w:rPr>
        <w:t>'s</w:t>
      </w:r>
      <w:r>
        <w:rPr>
          <w:rFonts w:ascii="Arial" w:eastAsia="Arial" w:hAnsi="Arial" w:cs="Arial"/>
          <w:sz w:val="16"/>
          <w:szCs w:val="16"/>
        </w:rPr>
        <w:t xml:space="preserve"> support representative specifically acknowledges the request. An automated response is not a specific acknowledgement for purposes of this SLA. </w:t>
      </w:r>
    </w:p>
    <w:p w14:paraId="08A65212"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b/>
          <w:sz w:val="16"/>
          <w:szCs w:val="16"/>
        </w:rPr>
      </w:pPr>
      <w:r>
        <w:rPr>
          <w:rFonts w:ascii="Arial" w:eastAsia="Arial" w:hAnsi="Arial" w:cs="Arial"/>
          <w:b/>
          <w:sz w:val="16"/>
          <w:szCs w:val="16"/>
        </w:rPr>
        <w:t>Remedies</w:t>
      </w:r>
    </w:p>
    <w:p w14:paraId="6FA728E5"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Service Credit</w:t>
      </w:r>
      <w:r>
        <w:rPr>
          <w:rFonts w:ascii="Arial" w:eastAsia="Arial" w:hAnsi="Arial" w:cs="Arial"/>
          <w:sz w:val="16"/>
          <w:szCs w:val="16"/>
        </w:rPr>
        <w:t xml:space="preserve">.  If there is a </w:t>
      </w:r>
      <w:r w:rsidRPr="00C0213C">
        <w:rPr>
          <w:rFonts w:ascii="Arial" w:eastAsia="Arial" w:hAnsi="Arial" w:cs="Arial"/>
          <w:b/>
          <w:color w:val="117086"/>
          <w:sz w:val="16"/>
          <w:szCs w:val="16"/>
        </w:rPr>
        <w:t>Target Uptime</w:t>
      </w:r>
      <w:r>
        <w:rPr>
          <w:rFonts w:ascii="Arial" w:eastAsia="Arial" w:hAnsi="Arial" w:cs="Arial"/>
          <w:sz w:val="16"/>
          <w:szCs w:val="16"/>
        </w:rPr>
        <w:t xml:space="preserve"> and Cloud Service availability falls below the </w:t>
      </w:r>
      <w:r>
        <w:rPr>
          <w:rFonts w:ascii="Arial" w:eastAsia="Arial" w:hAnsi="Arial" w:cs="Arial"/>
          <w:b/>
          <w:color w:val="117086"/>
          <w:sz w:val="16"/>
          <w:szCs w:val="16"/>
        </w:rPr>
        <w:t>Target Uptime</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is eligible to receive an </w:t>
      </w:r>
      <w:r>
        <w:rPr>
          <w:rFonts w:ascii="Arial" w:eastAsia="Arial" w:hAnsi="Arial" w:cs="Arial"/>
          <w:b/>
          <w:color w:val="117086"/>
          <w:sz w:val="16"/>
          <w:szCs w:val="16"/>
        </w:rPr>
        <w:t>Uptime Credit</w:t>
      </w:r>
      <w:r>
        <w:rPr>
          <w:rFonts w:ascii="Arial" w:eastAsia="Arial" w:hAnsi="Arial" w:cs="Arial"/>
          <w:sz w:val="16"/>
          <w:szCs w:val="16"/>
        </w:rPr>
        <w:t xml:space="preserve">. If there is a </w:t>
      </w:r>
      <w:r>
        <w:rPr>
          <w:rFonts w:ascii="Arial" w:eastAsia="Arial" w:hAnsi="Arial" w:cs="Arial"/>
          <w:b/>
          <w:color w:val="117086"/>
          <w:sz w:val="16"/>
          <w:szCs w:val="16"/>
        </w:rPr>
        <w:t xml:space="preserve">Target </w:t>
      </w:r>
      <w:r w:rsidRPr="00C0213C">
        <w:rPr>
          <w:rFonts w:ascii="Arial" w:eastAsia="Arial" w:hAnsi="Arial" w:cs="Arial"/>
          <w:b/>
          <w:color w:val="117086"/>
          <w:sz w:val="16"/>
          <w:szCs w:val="16"/>
        </w:rPr>
        <w:t xml:space="preserve">Response </w:t>
      </w:r>
      <w:r>
        <w:rPr>
          <w:rFonts w:ascii="Arial" w:eastAsia="Arial" w:hAnsi="Arial" w:cs="Arial"/>
          <w:b/>
          <w:color w:val="117086"/>
          <w:sz w:val="16"/>
          <w:szCs w:val="16"/>
        </w:rPr>
        <w:t xml:space="preserve">Time </w:t>
      </w:r>
      <w:r>
        <w:rPr>
          <w:rFonts w:ascii="Arial" w:eastAsia="Arial" w:hAnsi="Arial" w:cs="Arial"/>
          <w:sz w:val="16"/>
          <w:szCs w:val="16"/>
        </w:rPr>
        <w:t xml:space="preserve">and neither </w:t>
      </w:r>
      <w:r w:rsidRPr="00C0213C">
        <w:rPr>
          <w:rFonts w:ascii="Arial" w:eastAsia="Arial" w:hAnsi="Arial" w:cs="Arial"/>
          <w:b/>
          <w:color w:val="117086"/>
          <w:sz w:val="16"/>
          <w:szCs w:val="16"/>
        </w:rPr>
        <w:t>Provider</w:t>
      </w:r>
      <w:r>
        <w:rPr>
          <w:rFonts w:ascii="Arial" w:eastAsia="Arial" w:hAnsi="Arial" w:cs="Arial"/>
          <w:sz w:val="16"/>
          <w:szCs w:val="16"/>
        </w:rPr>
        <w:t xml:space="preserve"> nor </w:t>
      </w:r>
      <w:r w:rsidRPr="00C0213C">
        <w:rPr>
          <w:rFonts w:ascii="Arial" w:eastAsia="Arial" w:hAnsi="Arial" w:cs="Arial"/>
          <w:b/>
          <w:color w:val="117086"/>
          <w:sz w:val="16"/>
          <w:szCs w:val="16"/>
        </w:rPr>
        <w:t>Provider's</w:t>
      </w:r>
      <w:r>
        <w:rPr>
          <w:rFonts w:ascii="Arial" w:eastAsia="Arial" w:hAnsi="Arial" w:cs="Arial"/>
          <w:sz w:val="16"/>
          <w:szCs w:val="16"/>
        </w:rPr>
        <w:t xml:space="preserve"> support representative acknowledge a support request submitted to the </w:t>
      </w:r>
      <w:r w:rsidRPr="00C0213C">
        <w:rPr>
          <w:rFonts w:ascii="Arial" w:eastAsia="Arial" w:hAnsi="Arial" w:cs="Arial"/>
          <w:b/>
          <w:color w:val="117086"/>
          <w:sz w:val="16"/>
          <w:szCs w:val="16"/>
        </w:rPr>
        <w:t>Support Channel</w:t>
      </w:r>
      <w:r>
        <w:rPr>
          <w:rFonts w:ascii="Arial" w:eastAsia="Arial" w:hAnsi="Arial" w:cs="Arial"/>
          <w:sz w:val="16"/>
          <w:szCs w:val="16"/>
        </w:rPr>
        <w:t xml:space="preserve"> within the </w:t>
      </w:r>
      <w:r w:rsidRPr="00C0213C">
        <w:rPr>
          <w:rFonts w:ascii="Arial" w:eastAsia="Arial" w:hAnsi="Arial" w:cs="Arial"/>
          <w:b/>
          <w:color w:val="117086"/>
          <w:sz w:val="16"/>
          <w:szCs w:val="16"/>
        </w:rPr>
        <w:t>Target Response Time</w:t>
      </w:r>
      <w:r>
        <w:rPr>
          <w:rFonts w:ascii="Arial" w:eastAsia="Arial" w:hAnsi="Arial" w:cs="Arial"/>
          <w:sz w:val="16"/>
          <w:szCs w:val="16"/>
        </w:rPr>
        <w:t xml:space="preserve">, </w:t>
      </w:r>
      <w:r w:rsidRPr="00C0213C">
        <w:rPr>
          <w:rFonts w:ascii="Arial" w:eastAsia="Arial" w:hAnsi="Arial" w:cs="Arial"/>
          <w:b/>
          <w:color w:val="117086"/>
          <w:sz w:val="16"/>
          <w:szCs w:val="16"/>
        </w:rPr>
        <w:t>Customer</w:t>
      </w:r>
      <w:r>
        <w:rPr>
          <w:rFonts w:ascii="Arial" w:eastAsia="Arial" w:hAnsi="Arial" w:cs="Arial"/>
          <w:sz w:val="16"/>
          <w:szCs w:val="16"/>
        </w:rPr>
        <w:t xml:space="preserve"> is eligible to receive a </w:t>
      </w:r>
      <w:r w:rsidRPr="00C0213C">
        <w:rPr>
          <w:rFonts w:ascii="Arial" w:eastAsia="Arial" w:hAnsi="Arial" w:cs="Arial"/>
          <w:b/>
          <w:color w:val="117086"/>
          <w:sz w:val="16"/>
          <w:szCs w:val="16"/>
        </w:rPr>
        <w:t>Response</w:t>
      </w:r>
      <w:r>
        <w:rPr>
          <w:rFonts w:ascii="Arial" w:eastAsia="Arial" w:hAnsi="Arial" w:cs="Arial"/>
          <w:b/>
          <w:color w:val="117086"/>
          <w:sz w:val="16"/>
          <w:szCs w:val="16"/>
        </w:rPr>
        <w:t xml:space="preserve"> Time</w:t>
      </w:r>
      <w:r w:rsidRPr="00C0213C">
        <w:rPr>
          <w:rFonts w:ascii="Arial" w:eastAsia="Arial" w:hAnsi="Arial" w:cs="Arial"/>
          <w:b/>
          <w:color w:val="117086"/>
          <w:sz w:val="16"/>
          <w:szCs w:val="16"/>
        </w:rPr>
        <w:t xml:space="preserve"> Credit</w:t>
      </w:r>
      <w:r>
        <w:rPr>
          <w:rFonts w:ascii="Arial" w:eastAsia="Arial" w:hAnsi="Arial" w:cs="Arial"/>
          <w:sz w:val="16"/>
          <w:szCs w:val="16"/>
        </w:rPr>
        <w:t xml:space="preserve">. </w:t>
      </w:r>
      <w:r w:rsidRPr="0085434E">
        <w:rPr>
          <w:rFonts w:ascii="Arial" w:eastAsia="Arial" w:hAnsi="Arial" w:cs="Arial"/>
          <w:sz w:val="16"/>
          <w:szCs w:val="16"/>
        </w:rPr>
        <w:t>Service</w:t>
      </w:r>
      <w:r>
        <w:rPr>
          <w:rFonts w:ascii="Arial" w:eastAsia="Arial" w:hAnsi="Arial" w:cs="Arial"/>
          <w:b/>
          <w:color w:val="117086"/>
          <w:sz w:val="16"/>
          <w:szCs w:val="16"/>
        </w:rPr>
        <w:t xml:space="preserve"> </w:t>
      </w:r>
      <w:r w:rsidRPr="0085434E">
        <w:rPr>
          <w:rFonts w:ascii="Arial" w:eastAsia="Arial" w:hAnsi="Arial" w:cs="Arial"/>
          <w:sz w:val="16"/>
          <w:szCs w:val="16"/>
        </w:rPr>
        <w:t>Credits</w:t>
      </w:r>
      <w:r>
        <w:rPr>
          <w:rFonts w:ascii="Arial" w:eastAsia="Arial" w:hAnsi="Arial" w:cs="Arial"/>
          <w:sz w:val="16"/>
          <w:szCs w:val="16"/>
        </w:rPr>
        <w:t xml:space="preserve"> only apply towards future Cloud Service Fees owed by </w:t>
      </w:r>
      <w:r>
        <w:rPr>
          <w:rFonts w:ascii="Arial" w:eastAsia="Arial" w:hAnsi="Arial" w:cs="Arial"/>
          <w:b/>
          <w:color w:val="117086"/>
          <w:sz w:val="16"/>
          <w:szCs w:val="16"/>
        </w:rPr>
        <w:t>Customer</w:t>
      </w:r>
      <w:r>
        <w:rPr>
          <w:rFonts w:ascii="Arial" w:eastAsia="Arial" w:hAnsi="Arial" w:cs="Arial"/>
          <w:sz w:val="16"/>
          <w:szCs w:val="16"/>
        </w:rPr>
        <w:t xml:space="preserve"> to </w:t>
      </w:r>
      <w:r>
        <w:rPr>
          <w:rFonts w:ascii="Arial" w:eastAsia="Arial" w:hAnsi="Arial" w:cs="Arial"/>
          <w:b/>
          <w:color w:val="117086"/>
          <w:sz w:val="16"/>
          <w:szCs w:val="16"/>
        </w:rPr>
        <w:t>Provider</w:t>
      </w:r>
      <w:r>
        <w:rPr>
          <w:rFonts w:ascii="Arial" w:eastAsia="Arial" w:hAnsi="Arial" w:cs="Arial"/>
          <w:sz w:val="16"/>
          <w:szCs w:val="16"/>
        </w:rPr>
        <w:t xml:space="preserve">. </w:t>
      </w:r>
    </w:p>
    <w:p w14:paraId="7AD8C768"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u w:val="single"/>
        </w:rPr>
        <w:t>Requesting A Service Credit</w:t>
      </w:r>
      <w:r>
        <w:rPr>
          <w:rFonts w:ascii="Arial" w:eastAsia="Arial" w:hAnsi="Arial" w:cs="Arial"/>
          <w:sz w:val="16"/>
          <w:szCs w:val="16"/>
        </w:rPr>
        <w:t xml:space="preserve">.  To receive a </w:t>
      </w:r>
      <w:r w:rsidRPr="0085434E">
        <w:rPr>
          <w:rFonts w:ascii="Arial" w:eastAsia="Arial" w:hAnsi="Arial" w:cs="Arial"/>
          <w:sz w:val="16"/>
          <w:szCs w:val="16"/>
        </w:rPr>
        <w:t>Service</w:t>
      </w:r>
      <w:r>
        <w:rPr>
          <w:rFonts w:ascii="Arial" w:eastAsia="Arial" w:hAnsi="Arial" w:cs="Arial"/>
          <w:b/>
          <w:sz w:val="16"/>
          <w:szCs w:val="16"/>
        </w:rPr>
        <w:t xml:space="preserve"> </w:t>
      </w:r>
      <w:r w:rsidRPr="0085434E">
        <w:rPr>
          <w:rFonts w:ascii="Arial" w:eastAsia="Arial" w:hAnsi="Arial" w:cs="Arial"/>
          <w:sz w:val="16"/>
          <w:szCs w:val="16"/>
        </w:rPr>
        <w:t>Credit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notify </w:t>
      </w:r>
      <w:r>
        <w:rPr>
          <w:rFonts w:ascii="Arial" w:eastAsia="Arial" w:hAnsi="Arial" w:cs="Arial"/>
          <w:b/>
          <w:color w:val="117086"/>
          <w:sz w:val="16"/>
          <w:szCs w:val="16"/>
        </w:rPr>
        <w:t>Provider</w:t>
      </w:r>
      <w:r>
        <w:rPr>
          <w:rFonts w:ascii="Arial" w:eastAsia="Arial" w:hAnsi="Arial" w:cs="Arial"/>
          <w:sz w:val="16"/>
          <w:szCs w:val="16"/>
        </w:rPr>
        <w:t xml:space="preserve"> within 7 days of the end of the month in which </w:t>
      </w:r>
      <w:r w:rsidRPr="007E396F">
        <w:rPr>
          <w:rFonts w:ascii="Arial" w:eastAsia="Arial" w:hAnsi="Arial" w:cs="Arial"/>
          <w:b/>
          <w:color w:val="117086"/>
          <w:sz w:val="16"/>
          <w:szCs w:val="16"/>
        </w:rPr>
        <w:t>Customer</w:t>
      </w:r>
      <w:r>
        <w:rPr>
          <w:rFonts w:ascii="Arial" w:eastAsia="Arial" w:hAnsi="Arial" w:cs="Arial"/>
          <w:sz w:val="16"/>
          <w:szCs w:val="16"/>
        </w:rPr>
        <w:t xml:space="preserve"> believes the Service Credit was earned, otherwise </w:t>
      </w:r>
      <w:r w:rsidRPr="0085434E">
        <w:rPr>
          <w:rFonts w:ascii="Arial" w:eastAsia="Arial" w:hAnsi="Arial" w:cs="Arial"/>
          <w:sz w:val="16"/>
          <w:szCs w:val="16"/>
        </w:rPr>
        <w:t>Service</w:t>
      </w:r>
      <w:r>
        <w:rPr>
          <w:rFonts w:ascii="Arial" w:eastAsia="Arial" w:hAnsi="Arial" w:cs="Arial"/>
          <w:b/>
          <w:sz w:val="16"/>
          <w:szCs w:val="16"/>
        </w:rPr>
        <w:t xml:space="preserve"> </w:t>
      </w:r>
      <w:r w:rsidRPr="0085434E">
        <w:rPr>
          <w:rFonts w:ascii="Arial" w:eastAsia="Arial" w:hAnsi="Arial" w:cs="Arial"/>
          <w:sz w:val="16"/>
          <w:szCs w:val="16"/>
        </w:rPr>
        <w:t>Credit</w:t>
      </w:r>
      <w:r>
        <w:rPr>
          <w:rFonts w:ascii="Arial" w:eastAsia="Arial" w:hAnsi="Arial" w:cs="Arial"/>
          <w:sz w:val="16"/>
          <w:szCs w:val="16"/>
        </w:rPr>
        <w:t xml:space="preserve"> eligibility will expire for that month. </w:t>
      </w:r>
    </w:p>
    <w:p w14:paraId="6966E879" w14:textId="77777777" w:rsidR="003544D4" w:rsidRDefault="003544D4" w:rsidP="003544D4">
      <w:pPr>
        <w:pStyle w:val="Heading2"/>
        <w:widowControl w:val="0"/>
        <w:numPr>
          <w:ilvl w:val="2"/>
          <w:numId w:val="3"/>
        </w:numPr>
        <w:tabs>
          <w:tab w:val="num" w:pos="360"/>
          <w:tab w:val="left" w:pos="1080"/>
        </w:tabs>
        <w:spacing w:after="120"/>
        <w:ind w:firstLine="720"/>
        <w:rPr>
          <w:rFonts w:ascii="Arial" w:eastAsia="Arial" w:hAnsi="Arial" w:cs="Arial"/>
          <w:sz w:val="16"/>
          <w:szCs w:val="16"/>
        </w:rPr>
      </w:pPr>
      <w:r w:rsidRPr="00C0213C">
        <w:rPr>
          <w:rFonts w:ascii="Arial" w:eastAsia="Arial" w:hAnsi="Arial" w:cs="Arial"/>
          <w:sz w:val="16"/>
          <w:szCs w:val="16"/>
        </w:rPr>
        <w:t>For</w:t>
      </w:r>
      <w:r>
        <w:rPr>
          <w:rFonts w:ascii="Arial" w:eastAsia="Arial" w:hAnsi="Arial" w:cs="Arial"/>
          <w:sz w:val="16"/>
          <w:szCs w:val="16"/>
        </w:rPr>
        <w:t xml:space="preserve"> </w:t>
      </w:r>
      <w:r w:rsidRPr="00C0213C">
        <w:rPr>
          <w:rFonts w:ascii="Arial" w:eastAsia="Arial" w:hAnsi="Arial" w:cs="Arial"/>
          <w:b/>
          <w:color w:val="117086"/>
          <w:sz w:val="16"/>
          <w:szCs w:val="16"/>
        </w:rPr>
        <w:t>Uptime Credit</w:t>
      </w:r>
      <w:r>
        <w:rPr>
          <w:rFonts w:ascii="Arial" w:eastAsia="Arial" w:hAnsi="Arial" w:cs="Arial"/>
          <w:sz w:val="16"/>
          <w:szCs w:val="16"/>
        </w:rPr>
        <w:t>,</w:t>
      </w:r>
      <w:r w:rsidRPr="00C0213C">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include information about when it was unable to access the Cloud Service. </w:t>
      </w:r>
      <w:r w:rsidRPr="00C0213C">
        <w:rPr>
          <w:rFonts w:ascii="Arial" w:eastAsia="Arial" w:hAnsi="Arial" w:cs="Arial"/>
          <w:b/>
          <w:color w:val="117086"/>
          <w:sz w:val="16"/>
          <w:szCs w:val="16"/>
        </w:rPr>
        <w:t>Customer</w:t>
      </w:r>
      <w:r>
        <w:rPr>
          <w:rFonts w:ascii="Arial" w:eastAsia="Arial" w:hAnsi="Arial" w:cs="Arial"/>
          <w:sz w:val="16"/>
          <w:szCs w:val="16"/>
        </w:rPr>
        <w:t xml:space="preserve"> may be required to provide additional details about its attempts to access the Cloud Service. If </w:t>
      </w:r>
      <w:r>
        <w:rPr>
          <w:rFonts w:ascii="Arial" w:eastAsia="Arial" w:hAnsi="Arial" w:cs="Arial"/>
          <w:b/>
          <w:color w:val="117086"/>
          <w:sz w:val="16"/>
          <w:szCs w:val="16"/>
        </w:rPr>
        <w:t>Provider</w:t>
      </w:r>
      <w:r>
        <w:rPr>
          <w:rFonts w:ascii="Arial" w:eastAsia="Arial" w:hAnsi="Arial" w:cs="Arial"/>
          <w:sz w:val="16"/>
          <w:szCs w:val="16"/>
        </w:rPr>
        <w:t xml:space="preserve"> can verify Cloud Service unavailability in its internal monitoring systems and the disruption does not qualify as Excluded Minutes or </w:t>
      </w:r>
      <w:r w:rsidRPr="00C0213C">
        <w:rPr>
          <w:rFonts w:ascii="Arial" w:eastAsia="Arial" w:hAnsi="Arial" w:cs="Arial"/>
          <w:b/>
          <w:color w:val="117086"/>
          <w:sz w:val="16"/>
          <w:szCs w:val="16"/>
        </w:rPr>
        <w:t>Scheduled Downtime</w:t>
      </w:r>
      <w:r>
        <w:rPr>
          <w:rFonts w:ascii="Arial" w:eastAsia="Arial" w:hAnsi="Arial" w:cs="Arial"/>
          <w:sz w:val="16"/>
          <w:szCs w:val="16"/>
        </w:rPr>
        <w:t xml:space="preserve">, </w:t>
      </w:r>
      <w:r w:rsidRPr="00DD1E08">
        <w:rPr>
          <w:rFonts w:ascii="Arial" w:eastAsia="Arial" w:hAnsi="Arial" w:cs="Arial"/>
          <w:b/>
          <w:color w:val="117086"/>
          <w:sz w:val="16"/>
          <w:szCs w:val="16"/>
        </w:rPr>
        <w:t>Provider</w:t>
      </w:r>
      <w:r>
        <w:rPr>
          <w:rFonts w:ascii="Arial" w:eastAsia="Arial" w:hAnsi="Arial" w:cs="Arial"/>
          <w:sz w:val="16"/>
          <w:szCs w:val="16"/>
        </w:rPr>
        <w:t xml:space="preserve"> will calculate and issue the applicable </w:t>
      </w:r>
      <w:r w:rsidRPr="00C0213C">
        <w:rPr>
          <w:rFonts w:ascii="Arial" w:eastAsia="Arial" w:hAnsi="Arial" w:cs="Arial"/>
          <w:b/>
          <w:color w:val="117086"/>
          <w:sz w:val="16"/>
          <w:szCs w:val="16"/>
        </w:rPr>
        <w:t>Uptime Credit</w:t>
      </w:r>
      <w:r>
        <w:rPr>
          <w:rFonts w:ascii="Arial" w:eastAsia="Arial" w:hAnsi="Arial" w:cs="Arial"/>
          <w:sz w:val="16"/>
          <w:szCs w:val="16"/>
        </w:rPr>
        <w:t xml:space="preserve"> on </w:t>
      </w:r>
      <w:r>
        <w:rPr>
          <w:rFonts w:ascii="Arial" w:eastAsia="Arial" w:hAnsi="Arial" w:cs="Arial"/>
          <w:b/>
          <w:color w:val="117086"/>
          <w:sz w:val="16"/>
          <w:szCs w:val="16"/>
        </w:rPr>
        <w:t>Customer’s</w:t>
      </w:r>
      <w:r>
        <w:rPr>
          <w:rFonts w:ascii="Arial" w:eastAsia="Arial" w:hAnsi="Arial" w:cs="Arial"/>
          <w:sz w:val="16"/>
          <w:szCs w:val="16"/>
        </w:rPr>
        <w:t xml:space="preserve"> account to apply towards a future invoice. </w:t>
      </w:r>
    </w:p>
    <w:p w14:paraId="2BF1685D" w14:textId="77777777" w:rsidR="003544D4" w:rsidRDefault="003544D4" w:rsidP="003544D4">
      <w:pPr>
        <w:pStyle w:val="Heading2"/>
        <w:widowControl w:val="0"/>
        <w:numPr>
          <w:ilvl w:val="2"/>
          <w:numId w:val="3"/>
        </w:numPr>
        <w:tabs>
          <w:tab w:val="num" w:pos="360"/>
          <w:tab w:val="left" w:pos="1080"/>
        </w:tabs>
        <w:spacing w:after="120"/>
        <w:ind w:firstLine="720"/>
        <w:rPr>
          <w:rFonts w:ascii="Arial" w:eastAsia="Arial" w:hAnsi="Arial" w:cs="Arial"/>
          <w:sz w:val="16"/>
          <w:szCs w:val="16"/>
        </w:rPr>
      </w:pPr>
      <w:r>
        <w:rPr>
          <w:rFonts w:ascii="Arial" w:eastAsia="Arial" w:hAnsi="Arial" w:cs="Arial"/>
          <w:sz w:val="16"/>
          <w:szCs w:val="16"/>
        </w:rPr>
        <w:t xml:space="preserve">For </w:t>
      </w:r>
      <w:r w:rsidRPr="00C0213C">
        <w:rPr>
          <w:rFonts w:ascii="Arial" w:eastAsia="Arial" w:hAnsi="Arial" w:cs="Arial"/>
          <w:b/>
          <w:color w:val="117086"/>
          <w:sz w:val="16"/>
          <w:szCs w:val="16"/>
        </w:rPr>
        <w:t xml:space="preserve">Response </w:t>
      </w:r>
      <w:r>
        <w:rPr>
          <w:rFonts w:ascii="Arial" w:eastAsia="Arial" w:hAnsi="Arial" w:cs="Arial"/>
          <w:b/>
          <w:color w:val="117086"/>
          <w:sz w:val="16"/>
          <w:szCs w:val="16"/>
        </w:rPr>
        <w:t>Time</w:t>
      </w:r>
      <w:r w:rsidRPr="00C0213C">
        <w:rPr>
          <w:rFonts w:ascii="Arial" w:eastAsia="Arial" w:hAnsi="Arial" w:cs="Arial"/>
          <w:b/>
          <w:color w:val="117086"/>
          <w:sz w:val="16"/>
          <w:szCs w:val="16"/>
        </w:rPr>
        <w:t xml:space="preserve"> Credit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include information about when and how </w:t>
      </w:r>
      <w:r w:rsidRPr="00C0213C">
        <w:rPr>
          <w:rFonts w:ascii="Arial" w:eastAsia="Arial" w:hAnsi="Arial" w:cs="Arial"/>
          <w:b/>
          <w:color w:val="117086"/>
          <w:sz w:val="16"/>
          <w:szCs w:val="16"/>
        </w:rPr>
        <w:t>Customer</w:t>
      </w:r>
      <w:r>
        <w:rPr>
          <w:rFonts w:ascii="Arial" w:eastAsia="Arial" w:hAnsi="Arial" w:cs="Arial"/>
          <w:sz w:val="16"/>
          <w:szCs w:val="16"/>
        </w:rPr>
        <w:t xml:space="preserve"> contacted </w:t>
      </w:r>
      <w:r w:rsidRPr="00C0213C">
        <w:rPr>
          <w:rFonts w:ascii="Arial" w:eastAsia="Arial" w:hAnsi="Arial" w:cs="Arial"/>
          <w:b/>
          <w:color w:val="117086"/>
          <w:sz w:val="16"/>
          <w:szCs w:val="16"/>
        </w:rPr>
        <w:t>Provider</w:t>
      </w:r>
      <w:r>
        <w:rPr>
          <w:rFonts w:ascii="Arial" w:eastAsia="Arial" w:hAnsi="Arial" w:cs="Arial"/>
          <w:sz w:val="16"/>
          <w:szCs w:val="16"/>
        </w:rPr>
        <w:t xml:space="preserve">. </w:t>
      </w:r>
      <w:r w:rsidRPr="00C0213C">
        <w:rPr>
          <w:rFonts w:ascii="Arial" w:eastAsia="Arial" w:hAnsi="Arial" w:cs="Arial"/>
          <w:b/>
          <w:color w:val="117086"/>
          <w:sz w:val="16"/>
          <w:szCs w:val="16"/>
        </w:rPr>
        <w:t>Customer</w:t>
      </w:r>
      <w:r>
        <w:rPr>
          <w:rFonts w:ascii="Arial" w:eastAsia="Arial" w:hAnsi="Arial" w:cs="Arial"/>
          <w:sz w:val="16"/>
          <w:szCs w:val="16"/>
        </w:rPr>
        <w:t xml:space="preserve"> may be required to provide additional details about the related incident and its attempts to receive support. If </w:t>
      </w:r>
      <w:r>
        <w:rPr>
          <w:rFonts w:ascii="Arial" w:eastAsia="Arial" w:hAnsi="Arial" w:cs="Arial"/>
          <w:b/>
          <w:color w:val="117086"/>
          <w:sz w:val="16"/>
          <w:szCs w:val="16"/>
        </w:rPr>
        <w:t>Provider</w:t>
      </w:r>
      <w:r>
        <w:rPr>
          <w:rFonts w:ascii="Arial" w:eastAsia="Arial" w:hAnsi="Arial" w:cs="Arial"/>
          <w:sz w:val="16"/>
          <w:szCs w:val="16"/>
        </w:rPr>
        <w:t xml:space="preserve"> can verify neither </w:t>
      </w:r>
      <w:r w:rsidRPr="00C0213C">
        <w:rPr>
          <w:rFonts w:ascii="Arial" w:eastAsia="Arial" w:hAnsi="Arial" w:cs="Arial"/>
          <w:b/>
          <w:color w:val="117086"/>
          <w:sz w:val="16"/>
          <w:szCs w:val="16"/>
        </w:rPr>
        <w:t>Provider</w:t>
      </w:r>
      <w:r>
        <w:rPr>
          <w:rFonts w:ascii="Arial" w:eastAsia="Arial" w:hAnsi="Arial" w:cs="Arial"/>
          <w:sz w:val="16"/>
          <w:szCs w:val="16"/>
        </w:rPr>
        <w:t xml:space="preserve"> nor </w:t>
      </w:r>
      <w:r w:rsidRPr="00C0213C">
        <w:rPr>
          <w:rFonts w:ascii="Arial" w:eastAsia="Arial" w:hAnsi="Arial" w:cs="Arial"/>
          <w:b/>
          <w:color w:val="117086"/>
          <w:sz w:val="16"/>
          <w:szCs w:val="16"/>
        </w:rPr>
        <w:t>Provider's</w:t>
      </w:r>
      <w:r>
        <w:rPr>
          <w:rFonts w:ascii="Arial" w:eastAsia="Arial" w:hAnsi="Arial" w:cs="Arial"/>
          <w:sz w:val="16"/>
          <w:szCs w:val="16"/>
        </w:rPr>
        <w:t xml:space="preserve"> support representative responded to </w:t>
      </w:r>
      <w:r w:rsidRPr="00C0213C">
        <w:rPr>
          <w:rFonts w:ascii="Arial" w:eastAsia="Arial" w:hAnsi="Arial" w:cs="Arial"/>
          <w:b/>
          <w:color w:val="117086"/>
          <w:sz w:val="16"/>
          <w:szCs w:val="16"/>
        </w:rPr>
        <w:t>Customer's</w:t>
      </w:r>
      <w:r>
        <w:rPr>
          <w:rFonts w:ascii="Arial" w:eastAsia="Arial" w:hAnsi="Arial" w:cs="Arial"/>
          <w:sz w:val="16"/>
          <w:szCs w:val="16"/>
        </w:rPr>
        <w:t xml:space="preserve"> support request within the </w:t>
      </w:r>
      <w:r w:rsidRPr="00C0213C">
        <w:rPr>
          <w:rFonts w:ascii="Arial" w:eastAsia="Arial" w:hAnsi="Arial" w:cs="Arial"/>
          <w:b/>
          <w:color w:val="117086"/>
          <w:sz w:val="16"/>
          <w:szCs w:val="16"/>
        </w:rPr>
        <w:t>Target Response Time</w:t>
      </w:r>
      <w:r>
        <w:rPr>
          <w:rFonts w:ascii="Arial" w:eastAsia="Arial" w:hAnsi="Arial" w:cs="Arial"/>
          <w:sz w:val="16"/>
          <w:szCs w:val="16"/>
        </w:rPr>
        <w:t xml:space="preserve">, </w:t>
      </w:r>
      <w:r w:rsidRPr="00DD1E08">
        <w:rPr>
          <w:rFonts w:ascii="Arial" w:eastAsia="Arial" w:hAnsi="Arial" w:cs="Arial"/>
          <w:b/>
          <w:color w:val="117086"/>
          <w:sz w:val="16"/>
          <w:szCs w:val="16"/>
        </w:rPr>
        <w:t>Provider</w:t>
      </w:r>
      <w:r>
        <w:rPr>
          <w:rFonts w:ascii="Arial" w:eastAsia="Arial" w:hAnsi="Arial" w:cs="Arial"/>
          <w:sz w:val="16"/>
          <w:szCs w:val="16"/>
        </w:rPr>
        <w:t xml:space="preserve"> will calculate and issue the applicable </w:t>
      </w:r>
      <w:r>
        <w:rPr>
          <w:rFonts w:ascii="Arial" w:eastAsia="Arial" w:hAnsi="Arial" w:cs="Arial"/>
          <w:b/>
          <w:color w:val="117086"/>
          <w:sz w:val="16"/>
          <w:szCs w:val="16"/>
        </w:rPr>
        <w:t>Response Time</w:t>
      </w:r>
      <w:r w:rsidRPr="00A33676">
        <w:rPr>
          <w:rFonts w:ascii="Arial" w:eastAsia="Arial" w:hAnsi="Arial" w:cs="Arial"/>
          <w:b/>
          <w:color w:val="117086"/>
          <w:sz w:val="16"/>
          <w:szCs w:val="16"/>
        </w:rPr>
        <w:t xml:space="preserve"> Credit</w:t>
      </w:r>
      <w:r>
        <w:rPr>
          <w:rFonts w:ascii="Arial" w:eastAsia="Arial" w:hAnsi="Arial" w:cs="Arial"/>
          <w:sz w:val="16"/>
          <w:szCs w:val="16"/>
        </w:rPr>
        <w:t xml:space="preserve"> on </w:t>
      </w:r>
      <w:r>
        <w:rPr>
          <w:rFonts w:ascii="Arial" w:eastAsia="Arial" w:hAnsi="Arial" w:cs="Arial"/>
          <w:b/>
          <w:color w:val="117086"/>
          <w:sz w:val="16"/>
          <w:szCs w:val="16"/>
        </w:rPr>
        <w:t>Customer’s</w:t>
      </w:r>
      <w:r>
        <w:rPr>
          <w:rFonts w:ascii="Arial" w:eastAsia="Arial" w:hAnsi="Arial" w:cs="Arial"/>
          <w:sz w:val="16"/>
          <w:szCs w:val="16"/>
        </w:rPr>
        <w:t xml:space="preserve"> account to apply towards a future invoice.</w:t>
      </w:r>
    </w:p>
    <w:p w14:paraId="673D7BAB" w14:textId="77777777" w:rsidR="003544D4" w:rsidRPr="006C394A"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sidRPr="00A133F1">
        <w:rPr>
          <w:rFonts w:ascii="Arial" w:eastAsia="Arial" w:hAnsi="Arial" w:cs="Arial"/>
          <w:sz w:val="16"/>
          <w:szCs w:val="16"/>
          <w:u w:val="single"/>
        </w:rPr>
        <w:t>Service Credit Limitations</w:t>
      </w:r>
      <w:r w:rsidRPr="00A133F1">
        <w:rPr>
          <w:rFonts w:ascii="Arial" w:eastAsia="Arial" w:hAnsi="Arial" w:cs="Arial"/>
          <w:sz w:val="16"/>
          <w:szCs w:val="16"/>
        </w:rPr>
        <w:t xml:space="preserve">.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may not be exchanged for, or converted to, monetary amounts.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do not earn interest.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will not accumulate within a single </w:t>
      </w:r>
      <w:r w:rsidRPr="00A133F1">
        <w:rPr>
          <w:rFonts w:ascii="Arial" w:eastAsia="Arial" w:hAnsi="Arial" w:cs="Arial"/>
          <w:b/>
          <w:color w:val="117086"/>
          <w:sz w:val="16"/>
          <w:szCs w:val="16"/>
        </w:rPr>
        <w:t>Subscription</w:t>
      </w:r>
      <w:r w:rsidRPr="00A133F1">
        <w:rPr>
          <w:rFonts w:ascii="Arial" w:eastAsia="Arial" w:hAnsi="Arial" w:cs="Arial"/>
          <w:sz w:val="16"/>
          <w:szCs w:val="16"/>
        </w:rPr>
        <w:t xml:space="preserve"> </w:t>
      </w:r>
      <w:r w:rsidRPr="00A133F1">
        <w:rPr>
          <w:rFonts w:ascii="Arial" w:eastAsia="Arial" w:hAnsi="Arial" w:cs="Arial"/>
          <w:b/>
          <w:color w:val="117086"/>
          <w:sz w:val="16"/>
          <w:szCs w:val="16"/>
        </w:rPr>
        <w:t>Period</w:t>
      </w:r>
      <w:r w:rsidRPr="00A133F1">
        <w:rPr>
          <w:rFonts w:ascii="Arial" w:eastAsia="Arial" w:hAnsi="Arial" w:cs="Arial"/>
          <w:sz w:val="16"/>
          <w:szCs w:val="16"/>
        </w:rPr>
        <w:t xml:space="preserve"> in an amount more than </w:t>
      </w:r>
      <w:r>
        <w:rPr>
          <w:rFonts w:ascii="Arial" w:eastAsia="Arial" w:hAnsi="Arial" w:cs="Arial"/>
          <w:sz w:val="16"/>
          <w:szCs w:val="16"/>
        </w:rPr>
        <w:t xml:space="preserve">8% </w:t>
      </w:r>
      <w:r w:rsidRPr="00A133F1">
        <w:rPr>
          <w:rFonts w:ascii="Arial" w:eastAsia="Arial" w:hAnsi="Arial" w:cs="Arial"/>
          <w:sz w:val="16"/>
          <w:szCs w:val="16"/>
        </w:rPr>
        <w:t xml:space="preserve">of Cloud Service </w:t>
      </w:r>
      <w:r>
        <w:rPr>
          <w:rFonts w:ascii="Arial" w:eastAsia="Arial" w:hAnsi="Arial" w:cs="Arial"/>
          <w:sz w:val="16"/>
          <w:szCs w:val="16"/>
        </w:rPr>
        <w:t>F</w:t>
      </w:r>
      <w:r w:rsidRPr="00A133F1">
        <w:rPr>
          <w:rFonts w:ascii="Arial" w:eastAsia="Arial" w:hAnsi="Arial" w:cs="Arial"/>
          <w:sz w:val="16"/>
          <w:szCs w:val="16"/>
        </w:rPr>
        <w:t>ees</w:t>
      </w:r>
      <w:r>
        <w:rPr>
          <w:rFonts w:ascii="Arial" w:eastAsia="Arial" w:hAnsi="Arial" w:cs="Arial"/>
          <w:sz w:val="16"/>
          <w:szCs w:val="16"/>
        </w:rPr>
        <w:t xml:space="preserve"> for that </w:t>
      </w:r>
      <w:r w:rsidRPr="00C0213C">
        <w:rPr>
          <w:rFonts w:ascii="Arial" w:eastAsia="Arial" w:hAnsi="Arial" w:cs="Arial"/>
          <w:b/>
          <w:color w:val="117086"/>
          <w:sz w:val="16"/>
          <w:szCs w:val="16"/>
        </w:rPr>
        <w:t>Subscription Period</w:t>
      </w:r>
      <w:r w:rsidRPr="00A133F1">
        <w:rPr>
          <w:rFonts w:ascii="Arial" w:eastAsia="Arial" w:hAnsi="Arial" w:cs="Arial"/>
          <w:sz w:val="16"/>
          <w:szCs w:val="16"/>
        </w:rPr>
        <w:t xml:space="preserve">. </w:t>
      </w:r>
      <w:r w:rsidRPr="0085434E">
        <w:rPr>
          <w:rFonts w:ascii="Arial" w:eastAsia="Arial" w:hAnsi="Arial" w:cs="Arial"/>
          <w:sz w:val="16"/>
          <w:szCs w:val="16"/>
        </w:rPr>
        <w:t>Service</w:t>
      </w:r>
      <w:r w:rsidRPr="006C394A">
        <w:rPr>
          <w:rFonts w:ascii="Arial" w:eastAsia="Arial" w:hAnsi="Arial" w:cs="Arial"/>
          <w:sz w:val="16"/>
          <w:szCs w:val="16"/>
        </w:rPr>
        <w:t xml:space="preserve"> </w:t>
      </w:r>
      <w:r w:rsidRPr="0085434E">
        <w:rPr>
          <w:rFonts w:ascii="Arial" w:eastAsia="Arial" w:hAnsi="Arial" w:cs="Arial"/>
          <w:sz w:val="16"/>
          <w:szCs w:val="16"/>
        </w:rPr>
        <w:t>Credits</w:t>
      </w:r>
      <w:r w:rsidRPr="006C394A">
        <w:rPr>
          <w:rFonts w:ascii="Arial" w:eastAsia="Arial" w:hAnsi="Arial" w:cs="Arial"/>
          <w:sz w:val="16"/>
          <w:szCs w:val="16"/>
        </w:rPr>
        <w:t xml:space="preserve"> </w:t>
      </w:r>
      <w:r w:rsidRPr="00A8276D">
        <w:rPr>
          <w:rFonts w:ascii="Arial" w:eastAsia="Arial" w:hAnsi="Arial" w:cs="Arial"/>
          <w:sz w:val="16"/>
          <w:szCs w:val="16"/>
        </w:rPr>
        <w:t xml:space="preserve">expire </w:t>
      </w:r>
      <w:r>
        <w:rPr>
          <w:rFonts w:ascii="Arial" w:eastAsia="Arial" w:hAnsi="Arial" w:cs="Arial"/>
          <w:sz w:val="16"/>
          <w:szCs w:val="16"/>
        </w:rPr>
        <w:t>when</w:t>
      </w:r>
      <w:r w:rsidRPr="00A8276D">
        <w:rPr>
          <w:rFonts w:ascii="Arial" w:eastAsia="Arial" w:hAnsi="Arial" w:cs="Arial"/>
          <w:sz w:val="16"/>
          <w:szCs w:val="16"/>
        </w:rPr>
        <w:t xml:space="preserve"> the </w:t>
      </w:r>
      <w:r>
        <w:rPr>
          <w:rFonts w:ascii="Arial" w:eastAsia="Arial" w:hAnsi="Arial" w:cs="Arial"/>
          <w:sz w:val="16"/>
          <w:szCs w:val="16"/>
        </w:rPr>
        <w:t>applicable Order Form</w:t>
      </w:r>
      <w:r w:rsidRPr="00A8276D">
        <w:rPr>
          <w:rFonts w:ascii="Arial" w:eastAsia="Arial" w:hAnsi="Arial" w:cs="Arial"/>
          <w:sz w:val="16"/>
          <w:szCs w:val="16"/>
        </w:rPr>
        <w:t xml:space="preserve"> ends.</w:t>
      </w:r>
    </w:p>
    <w:p w14:paraId="3CBE3EB1" w14:textId="77777777" w:rsidR="003544D4" w:rsidRPr="006C394A"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sidRPr="006C394A">
        <w:rPr>
          <w:rFonts w:ascii="Arial" w:eastAsia="Arial" w:hAnsi="Arial" w:cs="Arial"/>
          <w:sz w:val="16"/>
          <w:szCs w:val="16"/>
          <w:u w:val="single"/>
        </w:rPr>
        <w:t>Termination</w:t>
      </w:r>
      <w:r w:rsidRPr="006C394A">
        <w:rPr>
          <w:rFonts w:ascii="Arial" w:eastAsia="Arial" w:hAnsi="Arial" w:cs="Arial"/>
          <w:sz w:val="16"/>
          <w:szCs w:val="16"/>
        </w:rPr>
        <w:t xml:space="preserve">.  If the Cloud Service does not meet the </w:t>
      </w:r>
      <w:r w:rsidRPr="006C394A">
        <w:rPr>
          <w:rFonts w:ascii="Arial" w:eastAsia="Arial" w:hAnsi="Arial" w:cs="Arial"/>
          <w:b/>
          <w:color w:val="117086"/>
          <w:sz w:val="16"/>
          <w:szCs w:val="16"/>
        </w:rPr>
        <w:t>Target</w:t>
      </w:r>
      <w:r w:rsidRPr="006C394A">
        <w:rPr>
          <w:rFonts w:ascii="Arial" w:eastAsia="Arial" w:hAnsi="Arial" w:cs="Arial"/>
          <w:sz w:val="16"/>
          <w:szCs w:val="16"/>
        </w:rPr>
        <w:t xml:space="preserve"> </w:t>
      </w:r>
      <w:r w:rsidRPr="006C394A">
        <w:rPr>
          <w:rFonts w:ascii="Arial" w:eastAsia="Arial" w:hAnsi="Arial" w:cs="Arial"/>
          <w:b/>
          <w:color w:val="117086"/>
          <w:sz w:val="16"/>
          <w:szCs w:val="16"/>
        </w:rPr>
        <w:t>Uptime</w:t>
      </w:r>
      <w:r>
        <w:rPr>
          <w:rFonts w:ascii="Arial" w:eastAsia="Arial" w:hAnsi="Arial" w:cs="Arial"/>
          <w:sz w:val="16"/>
          <w:szCs w:val="16"/>
        </w:rPr>
        <w:t xml:space="preserve"> </w:t>
      </w:r>
      <w:r w:rsidRPr="006C394A">
        <w:rPr>
          <w:rFonts w:ascii="Arial" w:eastAsia="Arial" w:hAnsi="Arial" w:cs="Arial"/>
          <w:sz w:val="16"/>
          <w:szCs w:val="16"/>
        </w:rPr>
        <w:t xml:space="preserve">for two (2) out of any three (3) consecutive months and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notified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of the failure</w:t>
      </w:r>
      <w:r>
        <w:rPr>
          <w:rFonts w:ascii="Arial" w:eastAsia="Arial" w:hAnsi="Arial" w:cs="Arial"/>
          <w:sz w:val="16"/>
          <w:szCs w:val="16"/>
        </w:rPr>
        <w:t>s</w:t>
      </w:r>
      <w:r w:rsidRPr="006C394A">
        <w:rPr>
          <w:rFonts w:ascii="Arial" w:eastAsia="Arial" w:hAnsi="Arial" w:cs="Arial"/>
          <w:sz w:val="16"/>
          <w:szCs w:val="16"/>
        </w:rPr>
        <w:t xml:space="preserve"> within </w:t>
      </w:r>
      <w:r>
        <w:rPr>
          <w:rFonts w:ascii="Arial" w:eastAsia="Arial" w:hAnsi="Arial" w:cs="Arial"/>
          <w:sz w:val="16"/>
          <w:szCs w:val="16"/>
        </w:rPr>
        <w:t>7</w:t>
      </w:r>
      <w:r w:rsidRPr="006C394A">
        <w:rPr>
          <w:rFonts w:ascii="Arial" w:eastAsia="Arial" w:hAnsi="Arial" w:cs="Arial"/>
          <w:sz w:val="16"/>
          <w:szCs w:val="16"/>
        </w:rPr>
        <w:t xml:space="preserve"> days of the end of each impacted month,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may immediately terminate the affected Order Form by giving written notice to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If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terminates an Order Form under this section,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will pay to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a prorated refund of prepaid fees for the remainder of the </w:t>
      </w:r>
      <w:r w:rsidRPr="006C394A">
        <w:rPr>
          <w:rFonts w:ascii="Arial" w:eastAsia="Arial" w:hAnsi="Arial" w:cs="Arial"/>
          <w:b/>
          <w:color w:val="117086"/>
          <w:sz w:val="16"/>
          <w:szCs w:val="16"/>
        </w:rPr>
        <w:t>Subscription</w:t>
      </w:r>
      <w:r w:rsidRPr="006C394A">
        <w:rPr>
          <w:rFonts w:ascii="Arial" w:eastAsia="Arial" w:hAnsi="Arial" w:cs="Arial"/>
          <w:sz w:val="16"/>
          <w:szCs w:val="16"/>
        </w:rPr>
        <w:t xml:space="preserve"> </w:t>
      </w:r>
      <w:r w:rsidRPr="006C394A">
        <w:rPr>
          <w:rFonts w:ascii="Arial" w:eastAsia="Arial" w:hAnsi="Arial" w:cs="Arial"/>
          <w:b/>
          <w:color w:val="117086"/>
          <w:sz w:val="16"/>
          <w:szCs w:val="16"/>
        </w:rPr>
        <w:t>Period</w:t>
      </w:r>
      <w:r w:rsidRPr="006C394A">
        <w:rPr>
          <w:rFonts w:ascii="Arial" w:eastAsia="Arial" w:hAnsi="Arial" w:cs="Arial"/>
          <w:sz w:val="16"/>
          <w:szCs w:val="16"/>
        </w:rPr>
        <w:t>.</w:t>
      </w:r>
    </w:p>
    <w:p w14:paraId="6977D188" w14:textId="77777777" w:rsidR="003544D4" w:rsidRPr="00A133F1"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sidRPr="006C394A">
        <w:rPr>
          <w:rFonts w:ascii="Arial" w:eastAsia="Arial" w:hAnsi="Arial" w:cs="Arial"/>
          <w:sz w:val="16"/>
          <w:szCs w:val="16"/>
          <w:u w:val="single"/>
        </w:rPr>
        <w:t>Exclusive Remedy</w:t>
      </w:r>
      <w:r w:rsidRPr="006C394A">
        <w:rPr>
          <w:rFonts w:ascii="Arial" w:eastAsia="Arial" w:hAnsi="Arial" w:cs="Arial"/>
          <w:sz w:val="16"/>
          <w:szCs w:val="16"/>
        </w:rPr>
        <w:t xml:space="preserve">.  This SLA describes </w:t>
      </w:r>
      <w:r w:rsidRPr="006C394A">
        <w:rPr>
          <w:rFonts w:ascii="Arial" w:eastAsia="Arial" w:hAnsi="Arial" w:cs="Arial"/>
          <w:b/>
          <w:color w:val="117086"/>
          <w:sz w:val="16"/>
          <w:szCs w:val="16"/>
        </w:rPr>
        <w:t>Customer’s</w:t>
      </w:r>
      <w:r w:rsidRPr="006C394A">
        <w:rPr>
          <w:rFonts w:ascii="Arial" w:eastAsia="Arial" w:hAnsi="Arial" w:cs="Arial"/>
          <w:sz w:val="16"/>
          <w:szCs w:val="16"/>
        </w:rPr>
        <w:t xml:space="preserve"> exclusive</w:t>
      </w:r>
      <w:r w:rsidRPr="00A133F1">
        <w:rPr>
          <w:rFonts w:ascii="Arial" w:eastAsia="Arial" w:hAnsi="Arial" w:cs="Arial"/>
          <w:sz w:val="16"/>
          <w:szCs w:val="16"/>
        </w:rPr>
        <w:t xml:space="preserve"> remedy and </w:t>
      </w:r>
      <w:r w:rsidRPr="00A133F1">
        <w:rPr>
          <w:rFonts w:ascii="Arial" w:eastAsia="Arial" w:hAnsi="Arial" w:cs="Arial"/>
          <w:b/>
          <w:color w:val="117086"/>
          <w:sz w:val="16"/>
          <w:szCs w:val="16"/>
        </w:rPr>
        <w:t>Provider’s</w:t>
      </w:r>
      <w:r w:rsidRPr="00A133F1">
        <w:rPr>
          <w:rFonts w:ascii="Arial" w:eastAsia="Arial" w:hAnsi="Arial" w:cs="Arial"/>
          <w:sz w:val="16"/>
          <w:szCs w:val="16"/>
        </w:rPr>
        <w:t xml:space="preserve"> entire liability for any failure of the Cloud Service to meet the </w:t>
      </w:r>
      <w:r w:rsidRPr="003965DD">
        <w:rPr>
          <w:rFonts w:ascii="Arial" w:eastAsia="Arial" w:hAnsi="Arial" w:cs="Arial"/>
          <w:b/>
          <w:color w:val="117086"/>
          <w:sz w:val="16"/>
          <w:szCs w:val="16"/>
        </w:rPr>
        <w:t>Target</w:t>
      </w:r>
      <w:r>
        <w:rPr>
          <w:rFonts w:ascii="Arial" w:eastAsia="Arial" w:hAnsi="Arial" w:cs="Arial"/>
          <w:sz w:val="16"/>
          <w:szCs w:val="16"/>
        </w:rPr>
        <w:t xml:space="preserve"> </w:t>
      </w:r>
      <w:r w:rsidRPr="00A133F1">
        <w:rPr>
          <w:rFonts w:ascii="Arial" w:eastAsia="Arial" w:hAnsi="Arial" w:cs="Arial"/>
          <w:b/>
          <w:color w:val="117086"/>
          <w:sz w:val="16"/>
          <w:szCs w:val="16"/>
        </w:rPr>
        <w:t>Uptime</w:t>
      </w:r>
      <w:r>
        <w:rPr>
          <w:rFonts w:ascii="Arial" w:eastAsia="Arial" w:hAnsi="Arial" w:cs="Arial"/>
          <w:b/>
          <w:color w:val="117086"/>
          <w:sz w:val="16"/>
          <w:szCs w:val="16"/>
        </w:rPr>
        <w:t xml:space="preserve"> </w:t>
      </w:r>
      <w:r w:rsidRPr="00C0213C">
        <w:rPr>
          <w:rFonts w:ascii="Arial" w:eastAsia="Arial" w:hAnsi="Arial" w:cs="Arial"/>
          <w:sz w:val="16"/>
          <w:szCs w:val="16"/>
        </w:rPr>
        <w:t>and</w:t>
      </w:r>
      <w:r>
        <w:rPr>
          <w:rFonts w:ascii="Arial" w:eastAsia="Arial" w:hAnsi="Arial" w:cs="Arial"/>
          <w:sz w:val="16"/>
          <w:szCs w:val="16"/>
        </w:rPr>
        <w:t xml:space="preserve"> for any inability to meet the </w:t>
      </w:r>
      <w:r w:rsidRPr="00C0213C">
        <w:rPr>
          <w:rFonts w:ascii="Arial" w:eastAsia="Arial" w:hAnsi="Arial" w:cs="Arial"/>
          <w:b/>
          <w:color w:val="117086"/>
          <w:sz w:val="16"/>
          <w:szCs w:val="16"/>
        </w:rPr>
        <w:t>Target Response Time</w:t>
      </w:r>
      <w:r w:rsidRPr="00A133F1">
        <w:rPr>
          <w:rFonts w:ascii="Arial" w:eastAsia="Arial" w:hAnsi="Arial" w:cs="Arial"/>
          <w:sz w:val="16"/>
          <w:szCs w:val="16"/>
        </w:rPr>
        <w:t>.</w:t>
      </w:r>
    </w:p>
    <w:p w14:paraId="34AE4851"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b/>
          <w:sz w:val="16"/>
          <w:szCs w:val="16"/>
        </w:rPr>
      </w:pPr>
      <w:r>
        <w:rPr>
          <w:rFonts w:ascii="Arial" w:eastAsia="Arial" w:hAnsi="Arial" w:cs="Arial"/>
          <w:b/>
          <w:sz w:val="16"/>
          <w:szCs w:val="16"/>
        </w:rPr>
        <w:t>Definitions</w:t>
      </w:r>
    </w:p>
    <w:p w14:paraId="1D191336"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Available Minutes</w:t>
      </w:r>
      <w:r>
        <w:rPr>
          <w:rFonts w:ascii="Arial" w:eastAsia="Arial" w:hAnsi="Arial" w:cs="Arial"/>
          <w:sz w:val="16"/>
          <w:szCs w:val="16"/>
        </w:rPr>
        <w:t xml:space="preserve">” means the total number of minutes in a calendar month, minus Excluded Minutes and </w:t>
      </w:r>
      <w:r w:rsidRPr="00C0213C">
        <w:rPr>
          <w:rFonts w:ascii="Arial" w:eastAsia="Arial" w:hAnsi="Arial" w:cs="Arial"/>
          <w:b/>
          <w:color w:val="117086"/>
          <w:sz w:val="16"/>
          <w:szCs w:val="16"/>
        </w:rPr>
        <w:t>Scheduled Downtime</w:t>
      </w:r>
      <w:r>
        <w:rPr>
          <w:rFonts w:ascii="Arial" w:eastAsia="Arial" w:hAnsi="Arial" w:cs="Arial"/>
          <w:sz w:val="16"/>
          <w:szCs w:val="16"/>
        </w:rPr>
        <w:t>.</w:t>
      </w:r>
    </w:p>
    <w:p w14:paraId="6602B28A"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Downtime Minutes</w:t>
      </w:r>
      <w:r>
        <w:rPr>
          <w:rFonts w:ascii="Arial" w:eastAsia="Arial" w:hAnsi="Arial" w:cs="Arial"/>
          <w:sz w:val="16"/>
          <w:szCs w:val="16"/>
        </w:rPr>
        <w:t xml:space="preserve">” means the total number of minutes in a calendar month when the Cloud Service is not available to </w:t>
      </w:r>
      <w:r>
        <w:rPr>
          <w:rFonts w:ascii="Arial" w:eastAsia="Arial" w:hAnsi="Arial" w:cs="Arial"/>
          <w:b/>
          <w:color w:val="117086"/>
          <w:sz w:val="16"/>
          <w:szCs w:val="16"/>
        </w:rPr>
        <w:t>Customer</w:t>
      </w:r>
      <w:r>
        <w:rPr>
          <w:rFonts w:ascii="Arial" w:eastAsia="Arial" w:hAnsi="Arial" w:cs="Arial"/>
          <w:sz w:val="16"/>
          <w:szCs w:val="16"/>
        </w:rPr>
        <w:t xml:space="preserve">, as </w:t>
      </w:r>
      <w:r w:rsidRPr="00FA06EE">
        <w:rPr>
          <w:rFonts w:ascii="Arial" w:eastAsia="Arial" w:hAnsi="Arial" w:cs="Arial"/>
          <w:sz w:val="16"/>
          <w:szCs w:val="16"/>
        </w:rPr>
        <w:t xml:space="preserve">confirmed by </w:t>
      </w:r>
      <w:r w:rsidRPr="00FA06EE">
        <w:rPr>
          <w:rFonts w:ascii="Arial" w:eastAsia="Arial" w:hAnsi="Arial" w:cs="Arial"/>
          <w:b/>
          <w:color w:val="117086"/>
          <w:sz w:val="16"/>
          <w:szCs w:val="16"/>
        </w:rPr>
        <w:t>Provider’s</w:t>
      </w:r>
      <w:r>
        <w:rPr>
          <w:rFonts w:ascii="Arial" w:eastAsia="Arial" w:hAnsi="Arial" w:cs="Arial"/>
          <w:sz w:val="16"/>
          <w:szCs w:val="16"/>
        </w:rPr>
        <w:t xml:space="preserve"> internal monitoring systems, minus Excluded Minutes and </w:t>
      </w:r>
      <w:r w:rsidRPr="00C0213C">
        <w:rPr>
          <w:rFonts w:ascii="Arial" w:eastAsia="Arial" w:hAnsi="Arial" w:cs="Arial"/>
          <w:b/>
          <w:color w:val="117086"/>
          <w:sz w:val="16"/>
          <w:szCs w:val="16"/>
        </w:rPr>
        <w:t>Scheduled Downtime</w:t>
      </w:r>
      <w:r>
        <w:rPr>
          <w:rFonts w:ascii="Arial" w:eastAsia="Arial" w:hAnsi="Arial" w:cs="Arial"/>
          <w:sz w:val="16"/>
          <w:szCs w:val="16"/>
        </w:rPr>
        <w:t>.</w:t>
      </w:r>
    </w:p>
    <w:p w14:paraId="1088539E"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Pr>
          <w:rFonts w:ascii="Arial" w:eastAsia="Arial" w:hAnsi="Arial" w:cs="Arial"/>
          <w:b/>
          <w:sz w:val="16"/>
          <w:szCs w:val="16"/>
        </w:rPr>
        <w:t>Excluded Minutes</w:t>
      </w:r>
      <w:r>
        <w:rPr>
          <w:rFonts w:ascii="Arial" w:eastAsia="Arial" w:hAnsi="Arial" w:cs="Arial"/>
          <w:sz w:val="16"/>
          <w:szCs w:val="16"/>
        </w:rPr>
        <w:t xml:space="preserve">” means when the Cloud Service is not available because of (a) a Force Majeure Event; (b) general Internet connectivity issues; (c) equipment or software made available by anyone other than </w:t>
      </w:r>
      <w:r>
        <w:rPr>
          <w:rFonts w:ascii="Arial" w:eastAsia="Arial" w:hAnsi="Arial" w:cs="Arial"/>
          <w:b/>
          <w:color w:val="117086"/>
          <w:sz w:val="16"/>
          <w:szCs w:val="16"/>
        </w:rPr>
        <w:t>Provider</w:t>
      </w:r>
      <w:r>
        <w:rPr>
          <w:rFonts w:ascii="Arial" w:eastAsia="Arial" w:hAnsi="Arial" w:cs="Arial"/>
          <w:sz w:val="16"/>
          <w:szCs w:val="16"/>
        </w:rPr>
        <w:t xml:space="preserve"> and that is not within </w:t>
      </w:r>
      <w:r>
        <w:rPr>
          <w:rFonts w:ascii="Arial" w:eastAsia="Arial" w:hAnsi="Arial" w:cs="Arial"/>
          <w:b/>
          <w:color w:val="117086"/>
          <w:sz w:val="16"/>
          <w:szCs w:val="16"/>
        </w:rPr>
        <w:t>Provider’s</w:t>
      </w:r>
      <w:r>
        <w:rPr>
          <w:rFonts w:ascii="Arial" w:eastAsia="Arial" w:hAnsi="Arial" w:cs="Arial"/>
          <w:sz w:val="16"/>
          <w:szCs w:val="16"/>
        </w:rPr>
        <w:t xml:space="preserve"> reasonable control; or (d) </w:t>
      </w:r>
      <w:r>
        <w:rPr>
          <w:rFonts w:ascii="Arial" w:eastAsia="Arial" w:hAnsi="Arial" w:cs="Arial"/>
          <w:b/>
          <w:color w:val="117086"/>
          <w:sz w:val="16"/>
          <w:szCs w:val="16"/>
        </w:rPr>
        <w:t>Customer’s</w:t>
      </w:r>
      <w:r>
        <w:rPr>
          <w:rFonts w:ascii="Arial" w:eastAsia="Arial" w:hAnsi="Arial" w:cs="Arial"/>
          <w:sz w:val="16"/>
          <w:szCs w:val="16"/>
        </w:rPr>
        <w:t xml:space="preserve"> use of the Cloud Service in a manner not authorized by the Agreement.</w:t>
      </w:r>
    </w:p>
    <w:p w14:paraId="58FC950F" w14:textId="77777777" w:rsidR="003544D4" w:rsidRPr="00C0213C"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Service Credit</w:t>
      </w:r>
      <w:r>
        <w:rPr>
          <w:rFonts w:ascii="Arial" w:eastAsia="Arial" w:hAnsi="Arial" w:cs="Arial"/>
          <w:sz w:val="16"/>
          <w:szCs w:val="16"/>
        </w:rPr>
        <w:t xml:space="preserve">" means the accrued </w:t>
      </w:r>
      <w:r w:rsidRPr="00C0213C">
        <w:rPr>
          <w:rFonts w:ascii="Arial" w:eastAsia="Arial" w:hAnsi="Arial" w:cs="Arial"/>
          <w:b/>
          <w:color w:val="117086"/>
          <w:sz w:val="16"/>
          <w:szCs w:val="16"/>
        </w:rPr>
        <w:t xml:space="preserve">Uptime </w:t>
      </w:r>
      <w:r w:rsidRPr="00DA7620">
        <w:rPr>
          <w:rFonts w:ascii="Arial" w:eastAsia="Arial" w:hAnsi="Arial" w:cs="Arial"/>
          <w:b/>
          <w:color w:val="117086"/>
          <w:sz w:val="16"/>
          <w:szCs w:val="16"/>
        </w:rPr>
        <w:t>Credit</w:t>
      </w:r>
      <w:r>
        <w:rPr>
          <w:rFonts w:ascii="Arial" w:eastAsia="Arial" w:hAnsi="Arial" w:cs="Arial"/>
          <w:sz w:val="16"/>
          <w:szCs w:val="16"/>
        </w:rPr>
        <w:t xml:space="preserve"> plus the accrued </w:t>
      </w:r>
      <w:r w:rsidRPr="00C0213C">
        <w:rPr>
          <w:rFonts w:ascii="Arial" w:eastAsia="Arial" w:hAnsi="Arial" w:cs="Arial"/>
          <w:b/>
          <w:color w:val="117086"/>
          <w:sz w:val="16"/>
          <w:szCs w:val="16"/>
        </w:rPr>
        <w:t>Response Time Credit</w:t>
      </w:r>
      <w:r>
        <w:rPr>
          <w:rFonts w:ascii="Arial" w:eastAsia="Arial" w:hAnsi="Arial" w:cs="Arial"/>
          <w:sz w:val="16"/>
          <w:szCs w:val="16"/>
        </w:rPr>
        <w:t>.</w:t>
      </w:r>
    </w:p>
    <w:p w14:paraId="6CEF5748" w14:textId="77777777" w:rsidR="003544D4" w:rsidRPr="00514C90"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SLA</w:t>
      </w:r>
      <w:r>
        <w:rPr>
          <w:rFonts w:ascii="Arial" w:eastAsia="Arial" w:hAnsi="Arial" w:cs="Arial"/>
          <w:sz w:val="16"/>
          <w:szCs w:val="16"/>
        </w:rPr>
        <w:t>" means these SLA Standard Terms as incorporated into the applicable Order Form.</w:t>
      </w:r>
    </w:p>
    <w:p w14:paraId="34F46882" w14:textId="77777777" w:rsidR="003544D4" w:rsidRPr="00C64A83"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SLA Standard Terms</w:t>
      </w:r>
      <w:r>
        <w:rPr>
          <w:rFonts w:ascii="Arial" w:eastAsia="Arial" w:hAnsi="Arial" w:cs="Arial"/>
          <w:sz w:val="16"/>
          <w:szCs w:val="16"/>
        </w:rPr>
        <w:t xml:space="preserve">" means </w:t>
      </w:r>
      <w:r w:rsidRPr="00061C5A">
        <w:rPr>
          <w:rFonts w:ascii="Arial" w:eastAsia="Arial" w:hAnsi="Arial" w:cs="Arial"/>
          <w:sz w:val="16"/>
          <w:szCs w:val="16"/>
        </w:rPr>
        <w:t>the</w:t>
      </w:r>
      <w:r>
        <w:rPr>
          <w:rFonts w:ascii="Arial" w:eastAsia="Arial" w:hAnsi="Arial" w:cs="Arial"/>
          <w:sz w:val="16"/>
          <w:szCs w:val="16"/>
        </w:rPr>
        <w:t>se</w:t>
      </w:r>
      <w:r w:rsidRPr="00061C5A">
        <w:rPr>
          <w:rFonts w:ascii="Arial" w:eastAsia="Arial" w:hAnsi="Arial" w:cs="Arial"/>
          <w:sz w:val="16"/>
          <w:szCs w:val="16"/>
        </w:rPr>
        <w:t xml:space="preserve"> Common Paper </w:t>
      </w:r>
      <w:r>
        <w:rPr>
          <w:rFonts w:ascii="Arial" w:eastAsia="Arial" w:hAnsi="Arial" w:cs="Arial"/>
          <w:sz w:val="16"/>
          <w:szCs w:val="16"/>
        </w:rPr>
        <w:t xml:space="preserve">Service Level Agreement </w:t>
      </w:r>
      <w:r w:rsidRPr="00061C5A">
        <w:rPr>
          <w:rFonts w:ascii="Arial" w:eastAsia="Arial" w:hAnsi="Arial" w:cs="Arial"/>
          <w:sz w:val="16"/>
          <w:szCs w:val="16"/>
        </w:rPr>
        <w:t xml:space="preserve">Standard Terms Version </w:t>
      </w:r>
      <w:r>
        <w:rPr>
          <w:rFonts w:ascii="Arial" w:eastAsia="Arial" w:hAnsi="Arial" w:cs="Arial"/>
          <w:sz w:val="16"/>
          <w:szCs w:val="16"/>
        </w:rPr>
        <w:t>2</w:t>
      </w:r>
      <w:r w:rsidRPr="00061C5A">
        <w:rPr>
          <w:rFonts w:ascii="Arial" w:eastAsia="Arial" w:hAnsi="Arial" w:cs="Arial"/>
          <w:sz w:val="16"/>
          <w:szCs w:val="16"/>
        </w:rPr>
        <w:t>.0</w:t>
      </w:r>
      <w:r>
        <w:rPr>
          <w:rFonts w:ascii="Arial" w:eastAsia="Arial" w:hAnsi="Arial" w:cs="Arial"/>
          <w:sz w:val="16"/>
          <w:szCs w:val="16"/>
        </w:rPr>
        <w:t>, which are</w:t>
      </w:r>
      <w:r w:rsidRPr="00061C5A">
        <w:rPr>
          <w:rFonts w:ascii="Arial" w:eastAsia="Arial" w:hAnsi="Arial" w:cs="Arial"/>
          <w:sz w:val="16"/>
          <w:szCs w:val="16"/>
        </w:rPr>
        <w:t xml:space="preserve"> posted at</w:t>
      </w:r>
      <w:r>
        <w:rPr>
          <w:rFonts w:ascii="Arial" w:eastAsia="Arial" w:hAnsi="Arial" w:cs="Arial"/>
          <w:sz w:val="16"/>
          <w:szCs w:val="16"/>
        </w:rPr>
        <w:t xml:space="preserve"> </w:t>
      </w:r>
      <w:hyperlink r:id="rId19" w:history="1">
        <w:r w:rsidRPr="00514C90">
          <w:rPr>
            <w:rStyle w:val="Hyperlink"/>
            <w:rFonts w:ascii="Arial" w:eastAsia="Arial" w:hAnsi="Arial" w:cs="Arial"/>
            <w:color w:val="117086"/>
            <w:sz w:val="16"/>
            <w:szCs w:val="16"/>
          </w:rPr>
          <w:t>https://commonpaper.com/standards/service-level-agreement/2.0/</w:t>
        </w:r>
      </w:hyperlink>
      <w:r>
        <w:rPr>
          <w:rFonts w:ascii="Arial" w:eastAsia="Arial" w:hAnsi="Arial" w:cs="Arial"/>
          <w:sz w:val="16"/>
          <w:szCs w:val="16"/>
        </w:rPr>
        <w:t>.</w:t>
      </w:r>
    </w:p>
    <w:p w14:paraId="08CB0E3E" w14:textId="77777777" w:rsidR="00F3568C" w:rsidRDefault="00F3568C" w:rsidP="00F3568C">
      <w:pPr>
        <w:pStyle w:val="Heading1"/>
        <w:numPr>
          <w:ilvl w:val="0"/>
          <w:numId w:val="0"/>
        </w:numPr>
        <w:rPr>
          <w:rFonts w:eastAsia="Arial"/>
        </w:rPr>
      </w:pPr>
    </w:p>
    <w:sectPr w:rsidR="00F3568C" w:rsidSect="00EE2015">
      <w:headerReference w:type="default" r:id="rId20"/>
      <w:footerReference w:type="default" r:id="rId21"/>
      <w:pgSz w:w="12240" w:h="15840"/>
      <w:pgMar w:top="936" w:right="1080" w:bottom="720" w:left="1080" w:header="36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C3385" w14:textId="77777777" w:rsidR="00E560A1" w:rsidRDefault="00E560A1">
      <w:r>
        <w:separator/>
      </w:r>
    </w:p>
  </w:endnote>
  <w:endnote w:type="continuationSeparator" w:id="0">
    <w:p w14:paraId="3CA73FE6" w14:textId="77777777" w:rsidR="00E560A1" w:rsidRDefault="00E5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6" w14:textId="469C7C16" w:rsidR="00490584" w:rsidRDefault="00000000">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Common Paper Cloud Service Agreement</w:t>
    </w:r>
    <w:r w:rsidR="003E0CE0">
      <w:rPr>
        <w:rFonts w:ascii="Arial" w:eastAsia="Arial" w:hAnsi="Arial" w:cs="Arial"/>
        <w:color w:val="000000"/>
        <w:sz w:val="13"/>
        <w:szCs w:val="13"/>
      </w:rPr>
      <w:t xml:space="preserve"> </w:t>
    </w:r>
    <w:r w:rsidR="003E0CE0">
      <w:rPr>
        <w:rFonts w:ascii="Arial" w:hAnsi="Arial" w:cs="Arial"/>
        <w:color w:val="000000"/>
        <w:sz w:val="13"/>
        <w:szCs w:val="13"/>
      </w:rPr>
      <w:t>(</w:t>
    </w:r>
    <w:hyperlink r:id="rId1" w:history="1">
      <w:r w:rsidR="007B0962">
        <w:rPr>
          <w:rFonts w:ascii="Arial" w:hAnsi="Arial" w:cs="Arial"/>
          <w:color w:val="000000"/>
          <w:sz w:val="13"/>
          <w:szCs w:val="13"/>
          <w:u w:val="single"/>
        </w:rPr>
        <w:t>Version 2.1</w:t>
      </w:r>
    </w:hyperlink>
    <w:r w:rsidR="003E0CE0">
      <w:rPr>
        <w:rFonts w:ascii="Arial" w:hAnsi="Arial" w:cs="Arial"/>
        <w:color w:val="000000"/>
        <w:sz w:val="13"/>
        <w:szCs w:val="13"/>
      </w:rPr>
      <w:t xml:space="preserve">) </w:t>
    </w:r>
    <w:r w:rsidR="003E0CE0">
      <w:rPr>
        <w:rFonts w:ascii="Arial" w:eastAsia="Arial" w:hAnsi="Arial" w:cs="Arial"/>
        <w:color w:val="000000"/>
        <w:sz w:val="13"/>
        <w:szCs w:val="13"/>
      </w:rPr>
      <w:t xml:space="preserve"> </w:t>
    </w:r>
    <w:r w:rsidR="003E0CE0" w:rsidRPr="002408F5">
      <w:rPr>
        <w:rFonts w:ascii="Arial" w:hAnsi="Arial" w:cs="Arial"/>
        <w:color w:val="000000"/>
        <w:sz w:val="13"/>
        <w:szCs w:val="13"/>
      </w:rPr>
      <w:t xml:space="preserve">free to use under </w:t>
    </w:r>
    <w:hyperlink r:id="rId2" w:history="1">
      <w:r w:rsidR="003E0CE0" w:rsidRPr="002408F5">
        <w:rPr>
          <w:rStyle w:val="Hyperlink"/>
          <w:rFonts w:ascii="Arial" w:hAnsi="Arial" w:cs="Arial"/>
          <w:color w:val="000000"/>
          <w:sz w:val="13"/>
          <w:szCs w:val="13"/>
        </w:rPr>
        <w:t>CC BY 4.0</w:t>
      </w:r>
    </w:hyperlink>
    <w:r w:rsidR="003E0CE0" w:rsidRPr="002408F5">
      <w:rPr>
        <w:rFonts w:ascii="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5"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7"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2A8CE" w14:textId="77777777" w:rsidR="00347370" w:rsidRDefault="00347370">
    <w:pPr>
      <w:pBdr>
        <w:top w:val="nil"/>
        <w:left w:val="nil"/>
        <w:bottom w:val="nil"/>
        <w:right w:val="nil"/>
        <w:between w:val="nil"/>
      </w:pBdr>
      <w:tabs>
        <w:tab w:val="center" w:pos="4680"/>
        <w:tab w:val="right" w:pos="9360"/>
        <w:tab w:val="right" w:pos="10080"/>
      </w:tabs>
      <w:rPr>
        <w:rFonts w:ascii="Arial" w:eastAsia="Arial" w:hAnsi="Arial" w:cs="Arial"/>
        <w:color w:val="000000"/>
        <w:sz w:val="13"/>
        <w:szCs w:val="13"/>
      </w:rPr>
    </w:pPr>
  </w:p>
  <w:p w14:paraId="43D2B882" w14:textId="77777777" w:rsidR="00347370" w:rsidRDefault="00000000" w:rsidP="000A21CD">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Service Level Agreement </w:t>
    </w:r>
    <w:r>
      <w:rPr>
        <w:rFonts w:ascii="Arial" w:hAnsi="Arial" w:cs="Arial"/>
        <w:color w:val="000000"/>
        <w:sz w:val="13"/>
        <w:szCs w:val="13"/>
      </w:rPr>
      <w:t>(</w:t>
    </w:r>
    <w:hyperlink r:id="rId1" w:history="1">
      <w:r w:rsidR="00347370" w:rsidRPr="00011CB0">
        <w:rPr>
          <w:rFonts w:ascii="Arial" w:hAnsi="Arial" w:cs="Arial"/>
          <w:color w:val="000000"/>
          <w:sz w:val="13"/>
          <w:szCs w:val="13"/>
          <w:u w:val="single"/>
        </w:rPr>
        <w:t xml:space="preserve">Version </w:t>
      </w:r>
      <w:r w:rsidR="00347370">
        <w:rPr>
          <w:rFonts w:ascii="Arial" w:hAnsi="Arial" w:cs="Arial"/>
          <w:color w:val="000000"/>
          <w:sz w:val="13"/>
          <w:szCs w:val="13"/>
          <w:u w:val="single"/>
        </w:rPr>
        <w:t>2.0</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00347370"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735D2" w14:textId="77777777" w:rsidR="00E560A1" w:rsidRDefault="00E560A1">
      <w:r>
        <w:separator/>
      </w:r>
    </w:p>
  </w:footnote>
  <w:footnote w:type="continuationSeparator" w:id="0">
    <w:p w14:paraId="46D061AA" w14:textId="77777777" w:rsidR="00E560A1" w:rsidRDefault="00E5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1"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6E43DD28" wp14:editId="3C8844D0">
          <wp:simplePos x="0" y="0"/>
          <wp:positionH relativeFrom="page">
            <wp:posOffset>0</wp:posOffset>
          </wp:positionH>
          <wp:positionV relativeFrom="page">
            <wp:posOffset>0</wp:posOffset>
          </wp:positionV>
          <wp:extent cx="7900416" cy="137160"/>
          <wp:effectExtent l="0" t="0" r="0" b="0"/>
          <wp:wrapSquare wrapText="bothSides" distT="0" distB="0" distL="0" distR="0"/>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ORDER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0"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3"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52C4AE03" wp14:editId="5E5489BF">
          <wp:simplePos x="0" y="0"/>
          <wp:positionH relativeFrom="page">
            <wp:posOffset>0</wp:posOffset>
          </wp:positionH>
          <wp:positionV relativeFrom="page">
            <wp:posOffset>0</wp:posOffset>
          </wp:positionV>
          <wp:extent cx="7900416" cy="137160"/>
          <wp:effectExtent l="0" t="0" r="0" b="0"/>
          <wp:wrapSquare wrapText="bothSides" distT="0" distB="0" distL="0" distR="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2"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4"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A06BD" w14:textId="77777777" w:rsidR="00347370" w:rsidRPr="00B932A7"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sidRPr="00B932A7">
      <w:rPr>
        <w:rFonts w:ascii="Arial" w:eastAsia="Arial" w:hAnsi="Arial" w:cs="Arial"/>
        <w:b/>
        <w:noProof/>
        <w:color w:val="107087"/>
        <w:sz w:val="18"/>
        <w:szCs w:val="18"/>
      </w:rPr>
      <w:drawing>
        <wp:anchor distT="0" distB="0" distL="0" distR="0" simplePos="0" relativeHeight="251662336" behindDoc="0" locked="0" layoutInCell="1" hidden="0" allowOverlap="1" wp14:anchorId="5CA5779F" wp14:editId="52EB00E0">
          <wp:simplePos x="0" y="0"/>
          <wp:positionH relativeFrom="page">
            <wp:posOffset>0</wp:posOffset>
          </wp:positionH>
          <wp:positionV relativeFrom="page">
            <wp:posOffset>0</wp:posOffset>
          </wp:positionV>
          <wp:extent cx="7900416" cy="137160"/>
          <wp:effectExtent l="0" t="0" r="0" b="2540"/>
          <wp:wrapSquare wrapText="bothSides" distT="0" distB="0" distL="0" distR="0"/>
          <wp:docPr id="962138391" name="Picture 96213839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78146E"/>
    <w:multiLevelType w:val="multilevel"/>
    <w:tmpl w:val="FAD69804"/>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1"/>
  </w:num>
  <w:num w:numId="2" w16cid:durableId="880022668">
    <w:abstractNumId w:val="1"/>
  </w:num>
  <w:num w:numId="3" w16cid:durableId="103233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C7434"/>
    <w:rsid w:val="00105F1D"/>
    <w:rsid w:val="00123D72"/>
    <w:rsid w:val="00174DCC"/>
    <w:rsid w:val="001B0D7C"/>
    <w:rsid w:val="001B7396"/>
    <w:rsid w:val="001D3E5A"/>
    <w:rsid w:val="001D779D"/>
    <w:rsid w:val="001E6274"/>
    <w:rsid w:val="001F6623"/>
    <w:rsid w:val="002418C5"/>
    <w:rsid w:val="00246BD1"/>
    <w:rsid w:val="00250ACB"/>
    <w:rsid w:val="00262579"/>
    <w:rsid w:val="002662F8"/>
    <w:rsid w:val="002742F1"/>
    <w:rsid w:val="002B532B"/>
    <w:rsid w:val="002F0A1D"/>
    <w:rsid w:val="002F38B9"/>
    <w:rsid w:val="00302854"/>
    <w:rsid w:val="00332A83"/>
    <w:rsid w:val="00337CB1"/>
    <w:rsid w:val="00343603"/>
    <w:rsid w:val="00347370"/>
    <w:rsid w:val="0035351E"/>
    <w:rsid w:val="003544D4"/>
    <w:rsid w:val="00357ADF"/>
    <w:rsid w:val="003957C7"/>
    <w:rsid w:val="003957F4"/>
    <w:rsid w:val="003A15DB"/>
    <w:rsid w:val="003B7301"/>
    <w:rsid w:val="003C1A33"/>
    <w:rsid w:val="003C6F55"/>
    <w:rsid w:val="003D28CB"/>
    <w:rsid w:val="003E0CE0"/>
    <w:rsid w:val="00405BE8"/>
    <w:rsid w:val="0042253C"/>
    <w:rsid w:val="004620DF"/>
    <w:rsid w:val="00477C5F"/>
    <w:rsid w:val="00490584"/>
    <w:rsid w:val="004B1912"/>
    <w:rsid w:val="004C0A7D"/>
    <w:rsid w:val="004D29BB"/>
    <w:rsid w:val="004F5B46"/>
    <w:rsid w:val="004F61A5"/>
    <w:rsid w:val="00501EA0"/>
    <w:rsid w:val="00521B55"/>
    <w:rsid w:val="00561454"/>
    <w:rsid w:val="00564E28"/>
    <w:rsid w:val="00565895"/>
    <w:rsid w:val="005677C9"/>
    <w:rsid w:val="00576C44"/>
    <w:rsid w:val="005927AD"/>
    <w:rsid w:val="00593E84"/>
    <w:rsid w:val="005E17B0"/>
    <w:rsid w:val="005E4313"/>
    <w:rsid w:val="005E63DA"/>
    <w:rsid w:val="00602530"/>
    <w:rsid w:val="0062184C"/>
    <w:rsid w:val="006232F9"/>
    <w:rsid w:val="00631FBD"/>
    <w:rsid w:val="0066134E"/>
    <w:rsid w:val="006669BC"/>
    <w:rsid w:val="00667F7B"/>
    <w:rsid w:val="00670A1A"/>
    <w:rsid w:val="00674AC9"/>
    <w:rsid w:val="006856B7"/>
    <w:rsid w:val="00686534"/>
    <w:rsid w:val="006B449C"/>
    <w:rsid w:val="006D7F11"/>
    <w:rsid w:val="006E6988"/>
    <w:rsid w:val="00722161"/>
    <w:rsid w:val="007267F8"/>
    <w:rsid w:val="00740660"/>
    <w:rsid w:val="0077139B"/>
    <w:rsid w:val="00785DCB"/>
    <w:rsid w:val="00797D00"/>
    <w:rsid w:val="007B0962"/>
    <w:rsid w:val="007E0FC5"/>
    <w:rsid w:val="007F02C2"/>
    <w:rsid w:val="008159A7"/>
    <w:rsid w:val="008545E0"/>
    <w:rsid w:val="00870214"/>
    <w:rsid w:val="008C08BD"/>
    <w:rsid w:val="008C46F9"/>
    <w:rsid w:val="008D3A83"/>
    <w:rsid w:val="0091723A"/>
    <w:rsid w:val="00933A66"/>
    <w:rsid w:val="00933D95"/>
    <w:rsid w:val="00951626"/>
    <w:rsid w:val="00955313"/>
    <w:rsid w:val="00955966"/>
    <w:rsid w:val="009761DA"/>
    <w:rsid w:val="0098562F"/>
    <w:rsid w:val="009A7562"/>
    <w:rsid w:val="009A7A19"/>
    <w:rsid w:val="009B51DD"/>
    <w:rsid w:val="009D2D51"/>
    <w:rsid w:val="009E66B1"/>
    <w:rsid w:val="009F09E8"/>
    <w:rsid w:val="009F4A1C"/>
    <w:rsid w:val="00A13705"/>
    <w:rsid w:val="00A5053C"/>
    <w:rsid w:val="00A83745"/>
    <w:rsid w:val="00A85629"/>
    <w:rsid w:val="00A8591B"/>
    <w:rsid w:val="00AA6417"/>
    <w:rsid w:val="00AB4F83"/>
    <w:rsid w:val="00AB7BF0"/>
    <w:rsid w:val="00AC5DD9"/>
    <w:rsid w:val="00AC6F25"/>
    <w:rsid w:val="00B129A9"/>
    <w:rsid w:val="00B2200D"/>
    <w:rsid w:val="00B278B3"/>
    <w:rsid w:val="00B33956"/>
    <w:rsid w:val="00B43FA8"/>
    <w:rsid w:val="00B457F4"/>
    <w:rsid w:val="00B604E4"/>
    <w:rsid w:val="00B65CC0"/>
    <w:rsid w:val="00BB3202"/>
    <w:rsid w:val="00BC198D"/>
    <w:rsid w:val="00BC31F3"/>
    <w:rsid w:val="00BD28CF"/>
    <w:rsid w:val="00BF52C6"/>
    <w:rsid w:val="00BF66FC"/>
    <w:rsid w:val="00C148CF"/>
    <w:rsid w:val="00C154F7"/>
    <w:rsid w:val="00C37170"/>
    <w:rsid w:val="00C45DF3"/>
    <w:rsid w:val="00C94C23"/>
    <w:rsid w:val="00CB214F"/>
    <w:rsid w:val="00CD1D49"/>
    <w:rsid w:val="00CE0345"/>
    <w:rsid w:val="00CE1A1B"/>
    <w:rsid w:val="00CF60B8"/>
    <w:rsid w:val="00D04ABC"/>
    <w:rsid w:val="00D13545"/>
    <w:rsid w:val="00D14E3E"/>
    <w:rsid w:val="00D21388"/>
    <w:rsid w:val="00D52B91"/>
    <w:rsid w:val="00D53461"/>
    <w:rsid w:val="00D6642E"/>
    <w:rsid w:val="00D761D7"/>
    <w:rsid w:val="00D92ED5"/>
    <w:rsid w:val="00DA0931"/>
    <w:rsid w:val="00DA56E1"/>
    <w:rsid w:val="00DC4BCE"/>
    <w:rsid w:val="00DD6CCB"/>
    <w:rsid w:val="00DE35EB"/>
    <w:rsid w:val="00DE4384"/>
    <w:rsid w:val="00DF1965"/>
    <w:rsid w:val="00E44876"/>
    <w:rsid w:val="00E560A1"/>
    <w:rsid w:val="00E74038"/>
    <w:rsid w:val="00E87B84"/>
    <w:rsid w:val="00E92F43"/>
    <w:rsid w:val="00EA41D4"/>
    <w:rsid w:val="00EA6EEA"/>
    <w:rsid w:val="00EB2440"/>
    <w:rsid w:val="00ED4F13"/>
    <w:rsid w:val="00ED52B8"/>
    <w:rsid w:val="00EE04A7"/>
    <w:rsid w:val="00EE2015"/>
    <w:rsid w:val="00F136D1"/>
    <w:rsid w:val="00F21FF4"/>
    <w:rsid w:val="00F30361"/>
    <w:rsid w:val="00F3568C"/>
    <w:rsid w:val="00F40197"/>
    <w:rsid w:val="00F410AA"/>
    <w:rsid w:val="00FA2883"/>
    <w:rsid w:val="00FA4309"/>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customStyle="1" w:styleId="TitleChar">
    <w:name w:val="Title Char"/>
    <w:basedOn w:val="DefaultParagraphFont"/>
    <w:link w:val="Title"/>
    <w:uiPriority w:val="10"/>
    <w:rsid w:val="00564E28"/>
    <w:rPr>
      <w:b/>
      <w:sz w:val="72"/>
      <w:szCs w:val="72"/>
    </w:rPr>
  </w:style>
  <w:style w:type="paragraph" w:styleId="ListParagraph">
    <w:name w:val="List Paragraph"/>
    <w:basedOn w:val="Normal"/>
    <w:uiPriority w:val="34"/>
    <w:qFormat/>
    <w:rsid w:val="0056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service-level-agreement/2.0/" TargetMode="External"/><Relationship Id="rId13" Type="http://schemas.openxmlformats.org/officeDocument/2006/relationships/hyperlink" Target="https://commonpaper.com/standards/cloud-service-agreement/2.1"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ommonpaper.com/standards/cloud-service-agreement/2.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commonpaper.com/standards/service-level-agreement/2.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service-level-agreement/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8138</Words>
  <Characters>46387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16</cp:revision>
  <dcterms:created xsi:type="dcterms:W3CDTF">2023-10-20T18:15:00Z</dcterms:created>
  <dcterms:modified xsi:type="dcterms:W3CDTF">2024-11-04T20:15:00Z</dcterms:modified>
</cp:coreProperties>
</file>