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Product Roadmap &amp; Strategy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Three Horizons • MoSCoW • RICE Scoring • North Star Metric • AARRR Pirate Metrics • OKRs • Van Westendorp Pricing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2026-02-14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Product Vision &amp; North Star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1.1 Product Vision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Phase 1 (CLI Tool): Any developer can run Spectra on any repository and get a comprehensive health report in 90 seconds. Zero config, one command, beautiful HTML output. Phase 2 (Platform): Team dashboards, CI/CD integration, historical tracking, API access. Phase 3 (Marketplace): Industry benchmarks, automated DD reports, compliance certification, codebase scoring marketplace.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1.2 North Star Metric</w:t>
      </w:r>
    </w:p>
    <w:p>
      <w:pPr>
        <w:pBdr>
          <w:left w:val="single" w:color="7C3AED" w:sz="6"/>
        </w:pBdr>
        <w:spacing w:before="200" w:after="200"/>
        <w:ind w:left="360"/>
      </w:pPr>
      <w:r>
        <w:rPr>
          <w:rFonts w:ascii="Arial" w:cs="Arial" w:eastAsia="Arial" w:hAnsi="Arial"/>
          <w:i/>
          <w:iCs/>
          <w:color w:val="7C3AED"/>
          <w:sz w:val="22"/>
          <w:szCs w:val="22"/>
        </w:rPr>
        <w:t xml:space="preserve">North Star: Weekly Analyses Completed (WAC). Captures both adoption (new users) and retention (returning users). Correlates directly with value delivery and revenue.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Input Metric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Relationship to North Star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New installs/week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Drives acquisition → WAC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100+ by W12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Activation rate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% installs → first analysis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&gt;60%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Repeat rate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% users with 2+ analyses/week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&gt;20%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 share rate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Viral loop → new users → WAC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&gt;10% of reports shared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MoSCoW + RICE Feature Prioritization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2.1 Must Have (MVP — Hackathon)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Reach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Impact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Confidence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Effort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RICE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single-command analysis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users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3.0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1.0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 sprints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6-agent parallel pipeline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users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3.0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0.85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sprints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64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HTML report with Mermaid diagrams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users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3.0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0.9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sprint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270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Extended thinking critique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users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3.0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0.8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 sprints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ScoreCard with 6 dimensions + grades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users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3.0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0.95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sprint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285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2.2 Should Have (v1.1 — Post-Launch)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Reach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Impact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Confidence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Effort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RICE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Action CI/CD integration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40% of teams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2.0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0.8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sprint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64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JSON output format for API consumption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30% of users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2.0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0.9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0.5 sprint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108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 .spectra.yml config file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20% of users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1.0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0.9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0.5 sprint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36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Local caching for re-analysis speed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users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1.0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0.8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sprint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2.3 Could Have (v2.0)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Web dashboard with team management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Historical trend tracking and alerts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Slack/Teams notifications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Custom agent profiles for domain-specific analysis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2.4 Won't Have (v1.0)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Multi-repo enterprise analysis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Compliance report generation (SOC2, ISO)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IDE plugins (VS Code, JetBrains)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Self-hosted deployment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AARRR Pirate Metrics Funnel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Stage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Current Gap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Tactic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Acquisition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npm install + first run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&lt;3 min from discovery to first report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Need landing page with live demo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 launch, HN Show, dev Twitter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Activation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First 'wow' report generated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&gt;60% of installers generate first report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UX must be zero-config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Auto-detect everything, one command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Retention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Weekly repeat usage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D7 &gt;50%, D30 &gt;30%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Need repo-level history tracking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CI/CD integration, trending scores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Revenue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 plan conversion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&gt;2% free-to-paid in first 30 days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Pricing page in CLI output footer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 features gated, 3-run free limit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Referral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 shared with colleague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&gt;20% of reports shared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Add 'Share Report' CTA in HTML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Shareable URLs, README badges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Van Westendorp Pricing Research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Four questions for first 100 beta users: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At what price would you consider Spectra TOO EXPENSIVE to buy?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At what price would you consider Spectra so cheap you'd QUESTION ITS QUALITY?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At what price is Spectra STARTING TO GET EXPENSIVE but you'd still consider it?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At what price would Spectra be a BARGAIN — a great buy for the money?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Hypothesis: Optimal Price Point (OPP) at $39-59/month for Pro, validating current $49/month pricing. Indifference Price Point (IDP) around $79/month.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4.1 Pricing Tiers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Price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Analyses/Month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Features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 Segment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Free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CLI, HTML report, public repos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Individual developers, trial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$49/month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+ JSON output, private repos, custom config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Freelancers, small teams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$199/month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Unlimited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+ Dashboard, trends, CI/CD, 5 seats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Engineering teams 5-20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Enterprise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Unlimited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+ SSO, compliance, SLA, dedicated support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Companies 50+ engineers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DD Report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$499/report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Per-engagement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White-labeled DD report, executive summary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VC/PE DD firms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5. OKRs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5.1 Q1 2026: Validate &amp; Launch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Objective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KR1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KR2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KR3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O1: Achieve Product-Market Fit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Sean Ellis &gt;40% (50+ users)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D30 retention &gt;30%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 unprompted referrals from design partners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O2: Build a Product People Love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500 total installs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&gt;60% activation rate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&lt;10% false positive rate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O3: Establish Beachhead ICP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 paying DD firm clients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 case studies with quantified ROI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white-label partnership signed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5.2 Q2 2026: Grow &amp; Monetize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Objective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KR1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KR2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KR3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O1: Hit $5K MRR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100 paying teams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&gt;$49 average ARPU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Net revenue retention &gt;100%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O2: Scale Acquisition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channel at &lt;$80 CAC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Weekly growth &gt;5%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Marketplace listing live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O3: Build Team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technical co-founder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growth/GTM hire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Advisory board of 3 DD experts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2026-02-14T04:41:30.376Z</dcterms:created>
  <dcterms:modified xsi:type="dcterms:W3CDTF">2026-02-14T04:41:30.376Z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