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List with a blank spacer paragraph</w:t>
      </w:r>
    </w:p>
    <w:p>
      <w:pPr>
        <w:numPr>
          <w:ilvl w:val="0"/>
          <w:numId w:val="701"/>
        </w:numPr>
      </w:pPr>
      <w:r>
        <w:t>First section</w:t>
      </w:r>
    </w:p>
    <w:p>
      <w:pPr>
        <w:numPr>
          <w:ilvl w:val="1"/>
          <w:numId w:val="701"/>
        </w:numPr>
      </w:pPr>
      <w:r>
        <w:t>Sub one</w:t>
      </w:r>
    </w:p>
    <w:p/>
    <w:p>
      <w:r>
        <w:t>Prose that belongs under Sub one.</w:t>
      </w:r>
    </w:p>
    <w:p>
      <w:pPr>
        <w:numPr>
          <w:ilvl w:val="1"/>
          <w:numId w:val="701"/>
        </w:numPr>
      </w:pPr>
      <w:r>
        <w:t>Sub two</w:t>
      </w:r>
    </w:p>
    <w:p>
      <w:pPr>
        <w:numPr>
          <w:ilvl w:val="0"/>
          <w:numId w:val="701"/>
        </w:numPr>
      </w:pPr>
      <w:r>
        <w:t>Second section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700">
    <w:lvl w:ilvl="0">
      <w:start w:val="1"/>
      <w:numFmt w:val="decimal"/>
      <w:lvlText w:val="%1"/>
    </w:lvl>
    <w:lvl w:ilvl="1">
      <w:start w:val="1"/>
      <w:numFmt w:val="decimal"/>
      <w:lvlText w:val="%1.%2"/>
    </w:lvl>
    <w:lvl w:ilvl="2">
      <w:start w:val="1"/>
      <w:numFmt w:val="decimal"/>
      <w:lvlText w:val="%1.%2.%3"/>
    </w:lvl>
  </w:abstractNum>
  <w:num w:numId="701">
    <w:abstractNumId w:val="7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