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hiroshi-tan"/>
    <w:p>
      <w:pPr>
        <w:pStyle w:val="Heading1"/>
      </w:pPr>
      <w:r>
        <w:t xml:space="preserve">Hiroshi Tan</w:t>
      </w:r>
    </w:p>
    <w:p>
      <w:pPr>
        <w:pStyle w:val="FirstParagraph"/>
      </w:pPr>
      <w:r>
        <w:rPr>
          <w:i/>
          <w:iCs/>
        </w:rPr>
        <w:t xml:space="preserve">Senior Backend Engineer — Payment Orchestration</w:t>
      </w:r>
      <w:r>
        <w:br/>
      </w:r>
      <w:r>
        <w:t xml:space="preserve">Candidate ID: CAND-09 · Tokyo, Japan · hiroshi.tan@gmail.com · +81 3 5555 7820 · github.com/htan-pay</w:t>
      </w:r>
    </w:p>
    <w:bookmarkStart w:id="9" w:name="about-me"/>
    <w:p>
      <w:pPr>
        <w:pStyle w:val="Heading2"/>
      </w:pPr>
      <w:r>
        <w:t xml:space="preserve">About me</w:t>
      </w:r>
    </w:p>
    <w:p>
      <w:pPr>
        <w:pStyle w:val="FirstParagraph"/>
      </w:pPr>
      <w:r>
        <w:t xml:space="preserve">Senior backend engineer with 8 years specializing in payment orchestration and reliability. Excellent recent, quantified payments record; slightly less leadership scope than the top candidate.</w:t>
      </w:r>
    </w:p>
    <w:bookmarkEnd w:id="9"/>
    <w:bookmarkStart w:id="10" w:name="work-experience"/>
    <w:p>
      <w:pPr>
        <w:pStyle w:val="Heading2"/>
      </w:pPr>
      <w:r>
        <w:t xml:space="preserve">Work experience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2020 – present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Senior Backend Engineer, Veltra Fintech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Own the payment-orchestration engine routing across 6 PSPs at ~3,000 txns/sec.</w:t>
            </w:r>
          </w:p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Cut the failed-payment rate from 2.1% to 0.4% via smart retries and idempotency.</w:t>
            </w:r>
          </w:p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Primary on-call for payments; reduced MTTR ~50% with better runbooks and alerts.</w:t>
            </w:r>
          </w:p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Designed exactly-once webhooks using an outbox pattern on Postgres.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2018 – 2020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Backend Engineer, Veltra Fintech</w:t>
            </w:r>
            <w:r>
              <w:br/>
            </w:r>
            <w:r>
              <w:t xml:space="preserve">Built the refunds service.</w:t>
            </w:r>
          </w:p>
        </w:tc>
      </w:tr>
    </w:tbl>
    <w:bookmarkEnd w:id="10"/>
    <w:bookmarkStart w:id="11" w:name="technical-skills"/>
    <w:p>
      <w:pPr>
        <w:pStyle w:val="Heading2"/>
      </w:pPr>
      <w:r>
        <w:t xml:space="preserve">Technical skills</w:t>
      </w:r>
    </w:p>
    <w:p>
      <w:pPr>
        <w:pStyle w:val="FirstParagraph"/>
      </w:pPr>
      <w:r>
        <w:t xml:space="preserve">Go, PostgreSQL, Kafka, idempotency, Kubernetes, on-call</w:t>
      </w:r>
    </w:p>
    <w:bookmarkEnd w:id="11"/>
    <w:bookmarkStart w:id="12" w:name="education"/>
    <w:p>
      <w:pPr>
        <w:pStyle w:val="Heading2"/>
      </w:pPr>
      <w:r>
        <w:t xml:space="preserve">Education</w:t>
      </w:r>
    </w:p>
    <w:p>
      <w:pPr>
        <w:pStyle w:val="FirstParagraph"/>
      </w:pPr>
      <w:r>
        <w:t xml:space="preserve">BEng Computer Engineering, University of Tokyo (2016)</w:t>
      </w:r>
    </w:p>
    <w:bookmarkEnd w:id="12"/>
    <w:bookmarkStart w:id="13" w:name="languages"/>
    <w:p>
      <w:pPr>
        <w:pStyle w:val="Heading2"/>
      </w:pPr>
      <w:r>
        <w:t xml:space="preserve">Languages</w:t>
      </w:r>
    </w:p>
    <w:p>
      <w:pPr>
        <w:pStyle w:val="FirstParagraph"/>
      </w:pPr>
      <w:r>
        <w:t xml:space="preserve">Japanese (native), English (C1)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2026-06-17T12:12:40Z</dcterms:created>
  <dcterms:modified xsi:type="dcterms:W3CDTF">2026-06-17T12:12:40Z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