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aisha-rahman"/>
    <w:p>
      <w:pPr>
        <w:pStyle w:val="Heading1"/>
      </w:pPr>
      <w:r>
        <w:t xml:space="preserve">Aisha Rahman</w:t>
      </w:r>
    </w:p>
    <w:p>
      <w:pPr>
        <w:pStyle w:val="FirstParagraph"/>
      </w:pPr>
      <w:r>
        <w:rPr>
          <w:i/>
          <w:iCs/>
        </w:rPr>
        <w:t xml:space="preserve">Senior Backend Engineer</w:t>
      </w:r>
      <w:r>
        <w:br/>
      </w:r>
      <w:r>
        <w:t xml:space="preserve">Candidate ID: CAND-07 · Singapore · aisha.rahman.eng@gmail.com · +65 8123 4456 · github.com/arahman</w:t>
      </w:r>
    </w:p>
    <w:bookmarkStart w:id="9" w:name="summary"/>
    <w:p>
      <w:pPr>
        <w:pStyle w:val="Heading2"/>
      </w:pPr>
      <w:r>
        <w:t xml:space="preserve">Summary</w:t>
      </w:r>
    </w:p>
    <w:p>
      <w:pPr>
        <w:pStyle w:val="FirstParagraph"/>
      </w:pPr>
      <w:r>
        <w:t xml:space="preserve">Senior backend engineer with 7 years; some payments exposure via a wallet feature. Good distributed-systems instincts, fewer quantified outcomes than the leaders.</w:t>
      </w:r>
    </w:p>
    <w:bookmarkEnd w:id="9"/>
    <w:bookmarkStart w:id="10" w:name="experience"/>
    <w:p>
      <w:pPr>
        <w:pStyle w:val="Heading2"/>
      </w:pPr>
      <w:r>
        <w:t xml:space="preserve">Experience</w:t>
      </w:r>
    </w:p>
    <w:p>
      <w:pPr>
        <w:pStyle w:val="DefinitionTerm"/>
      </w:pPr>
      <w:r>
        <w:rPr>
          <w:b/>
          <w:bCs/>
        </w:rPr>
        <w:t xml:space="preserve">Senior Backend Engineer — Loop Mobility (2019 – Present)</w:t>
      </w:r>
    </w:p>
    <w:p>
      <w:pPr>
        <w:pStyle w:val="Definition"/>
      </w:pPr>
      <w:r>
        <w:t xml:space="preserve">Built the in-app wallet top-up service integrating a PSP. Introduced idempotent retries that reduced duplicate charges noticeably. Shared on-call for the wallet domain.</w:t>
      </w:r>
    </w:p>
    <w:p>
      <w:pPr>
        <w:pStyle w:val="DefinitionTerm"/>
      </w:pPr>
      <w:r>
        <w:rPr>
          <w:b/>
          <w:bCs/>
        </w:rPr>
        <w:t xml:space="preserve">Backend Engineer — Transit Labs (2017 – 2019)</w:t>
      </w:r>
    </w:p>
    <w:p>
      <w:pPr>
        <w:pStyle w:val="Definition"/>
      </w:pPr>
      <w:r>
        <w:t xml:space="preserve">Routing and fares microservices.</w:t>
      </w:r>
    </w:p>
    <w:bookmarkEnd w:id="10"/>
    <w:bookmarkStart w:id="11" w:name="skills"/>
    <w:p>
      <w:pPr>
        <w:pStyle w:val="Heading2"/>
      </w:pPr>
      <w:r>
        <w:t xml:space="preserve">Skills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Languages</w:t>
            </w:r>
          </w:p>
        </w:tc>
        <w:tc>
          <w:tcPr/>
          <w:p>
            <w:pPr>
              <w:pStyle w:val="Compact"/>
            </w:pPr>
            <w:r>
              <w:t xml:space="preserve">Go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Data &amp; Messaging</w:t>
            </w:r>
          </w:p>
        </w:tc>
        <w:tc>
          <w:tcPr/>
          <w:p>
            <w:pPr>
              <w:pStyle w:val="Compact"/>
            </w:pPr>
            <w:r>
              <w:t xml:space="preserve">PostgreSQL, RabbitMQ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Platform</w:t>
            </w:r>
          </w:p>
        </w:tc>
        <w:tc>
          <w:tcPr/>
          <w:p>
            <w:pPr>
              <w:pStyle w:val="Compact"/>
            </w:pPr>
            <w:r>
              <w:t xml:space="preserve">gRPC</w:t>
            </w:r>
          </w:p>
        </w:tc>
      </w:tr>
    </w:tbl>
    <w:bookmarkEnd w:id="11"/>
    <w:bookmarkStart w:id="12" w:name="languages"/>
    <w:p>
      <w:pPr>
        <w:pStyle w:val="Heading2"/>
      </w:pPr>
      <w:r>
        <w:t xml:space="preserve">Languages</w:t>
      </w:r>
    </w:p>
    <w:p>
      <w:pPr>
        <w:pStyle w:val="FirstParagraph"/>
      </w:pPr>
      <w:r>
        <w:t xml:space="preserve">English (native), Malay (native), Mandarin (B1)</w:t>
      </w:r>
    </w:p>
    <w:bookmarkEnd w:id="12"/>
    <w:bookmarkStart w:id="13" w:name="education"/>
    <w:p>
      <w:pPr>
        <w:pStyle w:val="Heading2"/>
      </w:pPr>
      <w:r>
        <w:t xml:space="preserve">Education</w:t>
      </w:r>
    </w:p>
    <w:p>
      <w:pPr>
        <w:pStyle w:val="FirstParagraph"/>
      </w:pPr>
      <w:r>
        <w:t xml:space="preserve">BSc Computer Science, NUS (2017)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2026-06-17T12:12:38Z</dcterms:created>
  <dcterms:modified xsi:type="dcterms:W3CDTF">2026-06-17T12:12:38Z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